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04" w:rsidRPr="00BA6B88" w:rsidRDefault="00C71832" w:rsidP="00C7183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10.</w:t>
      </w:r>
      <w:r w:rsidRPr="00BA6B88">
        <w:rPr>
          <w:rFonts w:ascii="Times New Roman" w:hAnsi="Times New Roman"/>
          <w:b/>
          <w:sz w:val="24"/>
          <w:szCs w:val="24"/>
        </w:rPr>
        <w:tab/>
        <w:t>Лидерство. Типы отношений лидерства. Концепции лидерства.</w:t>
      </w:r>
    </w:p>
    <w:p w:rsidR="00C71832" w:rsidRPr="00BA6B88" w:rsidRDefault="00C71832" w:rsidP="00C7183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Лидерство</w:t>
      </w:r>
      <w:r w:rsidRPr="00BA6B88">
        <w:rPr>
          <w:rFonts w:ascii="Times New Roman" w:hAnsi="Times New Roman"/>
          <w:sz w:val="24"/>
          <w:szCs w:val="24"/>
        </w:rPr>
        <w:t xml:space="preserve"> – это способность индивида подчинить себе окружающих (с их добр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вольного согласия) и направить их усилия в выгодном для себя направлении.</w:t>
      </w:r>
    </w:p>
    <w:p w:rsidR="00C71832" w:rsidRPr="00BA6B88" w:rsidRDefault="00C71832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Лидер и руководитель – разные понятия. Далеко не всегда руководитель группы явл</w:t>
      </w:r>
      <w:r w:rsidRPr="00BA6B88">
        <w:rPr>
          <w:rFonts w:ascii="Times New Roman" w:hAnsi="Times New Roman"/>
          <w:sz w:val="24"/>
          <w:szCs w:val="24"/>
        </w:rPr>
        <w:t>я</w:t>
      </w:r>
      <w:r w:rsidRPr="00BA6B88">
        <w:rPr>
          <w:rFonts w:ascii="Times New Roman" w:hAnsi="Times New Roman"/>
          <w:sz w:val="24"/>
          <w:szCs w:val="24"/>
        </w:rPr>
        <w:t xml:space="preserve">ется ее лидером. </w:t>
      </w:r>
      <w:r w:rsidRPr="00BA6B88">
        <w:rPr>
          <w:rFonts w:ascii="Times New Roman" w:hAnsi="Times New Roman"/>
          <w:i/>
          <w:sz w:val="24"/>
          <w:szCs w:val="24"/>
        </w:rPr>
        <w:t>Лидер</w:t>
      </w:r>
      <w:r w:rsidRPr="00BA6B88">
        <w:rPr>
          <w:rFonts w:ascii="Times New Roman" w:hAnsi="Times New Roman"/>
          <w:sz w:val="24"/>
          <w:szCs w:val="24"/>
        </w:rPr>
        <w:t xml:space="preserve"> – это лицо, наделенное властными полномочиями в структуре н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формальных отношений.  Руководитель – лицо, формально назначенное вышестоящими о</w:t>
      </w:r>
      <w:r w:rsidRPr="00BA6B88">
        <w:rPr>
          <w:rFonts w:ascii="Times New Roman" w:hAnsi="Times New Roman"/>
          <w:sz w:val="24"/>
          <w:szCs w:val="24"/>
        </w:rPr>
        <w:t>р</w:t>
      </w:r>
      <w:r w:rsidRPr="00BA6B88">
        <w:rPr>
          <w:rFonts w:ascii="Times New Roman" w:hAnsi="Times New Roman"/>
          <w:sz w:val="24"/>
          <w:szCs w:val="24"/>
        </w:rPr>
        <w:t xml:space="preserve">ганами для решения каких-либо задач. </w:t>
      </w:r>
      <w:r w:rsidR="00535FE7" w:rsidRPr="00BA6B88">
        <w:rPr>
          <w:rFonts w:ascii="Times New Roman" w:hAnsi="Times New Roman"/>
          <w:sz w:val="24"/>
          <w:szCs w:val="24"/>
        </w:rPr>
        <w:t>Это лицо (субъект) в какой-либо группе (организ</w:t>
      </w:r>
      <w:r w:rsidR="00535FE7" w:rsidRPr="00BA6B88">
        <w:rPr>
          <w:rFonts w:ascii="Times New Roman" w:hAnsi="Times New Roman"/>
          <w:sz w:val="24"/>
          <w:szCs w:val="24"/>
        </w:rPr>
        <w:t>а</w:t>
      </w:r>
      <w:r w:rsidR="00535FE7" w:rsidRPr="00BA6B88">
        <w:rPr>
          <w:rFonts w:ascii="Times New Roman" w:hAnsi="Times New Roman"/>
          <w:sz w:val="24"/>
          <w:szCs w:val="24"/>
        </w:rPr>
        <w:t>ции), пользующееся большим, признанным авторитетом и обладающее влиянием, которое проявляется как управляющие действия. Лидер может быть одновременно и официальным руководителем группы (организации).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Различают:</w:t>
      </w:r>
    </w:p>
    <w:p w:rsidR="00535FE7" w:rsidRPr="00442010" w:rsidRDefault="00535FE7" w:rsidP="00535FE7">
      <w:pPr>
        <w:pStyle w:val="a8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42010">
        <w:rPr>
          <w:rFonts w:ascii="Times New Roman" w:hAnsi="Times New Roman"/>
          <w:i/>
          <w:sz w:val="24"/>
          <w:szCs w:val="24"/>
        </w:rPr>
        <w:t>формальное лидерство</w:t>
      </w:r>
      <w:r w:rsidRPr="00442010">
        <w:rPr>
          <w:rFonts w:ascii="Times New Roman" w:hAnsi="Times New Roman"/>
          <w:sz w:val="24"/>
          <w:szCs w:val="24"/>
        </w:rPr>
        <w:t xml:space="preserve"> — процесс влияния на людей с позиции занимаемой должности;</w:t>
      </w:r>
      <w:r w:rsidR="00442010" w:rsidRPr="00442010">
        <w:rPr>
          <w:rFonts w:ascii="Times New Roman" w:hAnsi="Times New Roman"/>
          <w:sz w:val="24"/>
          <w:szCs w:val="24"/>
        </w:rPr>
        <w:t xml:space="preserve"> </w:t>
      </w:r>
      <w:r w:rsidRPr="00442010">
        <w:rPr>
          <w:rFonts w:ascii="Times New Roman" w:hAnsi="Times New Roman"/>
          <w:i/>
          <w:sz w:val="24"/>
          <w:szCs w:val="24"/>
        </w:rPr>
        <w:t>неформальное лидерство</w:t>
      </w:r>
      <w:r w:rsidRPr="00442010">
        <w:rPr>
          <w:rFonts w:ascii="Times New Roman" w:hAnsi="Times New Roman"/>
          <w:sz w:val="24"/>
          <w:szCs w:val="24"/>
        </w:rPr>
        <w:t xml:space="preserve"> — процесс влияния на людей при пом</w:t>
      </w:r>
      <w:r w:rsidRPr="00442010">
        <w:rPr>
          <w:rFonts w:ascii="Times New Roman" w:hAnsi="Times New Roman"/>
          <w:sz w:val="24"/>
          <w:szCs w:val="24"/>
        </w:rPr>
        <w:t>о</w:t>
      </w:r>
      <w:r w:rsidRPr="00442010">
        <w:rPr>
          <w:rFonts w:ascii="Times New Roman" w:hAnsi="Times New Roman"/>
          <w:sz w:val="24"/>
          <w:szCs w:val="24"/>
        </w:rPr>
        <w:t>щи своих сп</w:t>
      </w:r>
      <w:r w:rsidRPr="00442010">
        <w:rPr>
          <w:rFonts w:ascii="Times New Roman" w:hAnsi="Times New Roman"/>
          <w:sz w:val="24"/>
          <w:szCs w:val="24"/>
        </w:rPr>
        <w:t>о</w:t>
      </w:r>
      <w:r w:rsidRPr="00442010">
        <w:rPr>
          <w:rFonts w:ascii="Times New Roman" w:hAnsi="Times New Roman"/>
          <w:sz w:val="24"/>
          <w:szCs w:val="24"/>
        </w:rPr>
        <w:t>собностей, умения или других ресурсов.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Выделяют </w:t>
      </w:r>
      <w:r w:rsidRPr="00BA6B88">
        <w:rPr>
          <w:rFonts w:ascii="Times New Roman" w:hAnsi="Times New Roman"/>
          <w:i/>
          <w:sz w:val="24"/>
          <w:szCs w:val="24"/>
        </w:rPr>
        <w:t>стили лидерства: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Авторитарный</w:t>
      </w:r>
      <w:r w:rsidRPr="00BA6B88">
        <w:rPr>
          <w:rFonts w:ascii="Times New Roman" w:hAnsi="Times New Roman"/>
          <w:sz w:val="24"/>
          <w:szCs w:val="24"/>
        </w:rPr>
        <w:t xml:space="preserve"> — установление жёсткой дисциплины, чёткое распределение обяза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ностей, лидер не вступает в дискуссии, не прислушивается к мнению группы, навязывает свое мнение.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Демократичный</w:t>
      </w:r>
      <w:r w:rsidRPr="00BA6B88">
        <w:rPr>
          <w:rFonts w:ascii="Times New Roman" w:hAnsi="Times New Roman"/>
          <w:sz w:val="24"/>
          <w:szCs w:val="24"/>
        </w:rPr>
        <w:t xml:space="preserve"> — лидер советуется с коллегами, прислушивается к их аргументам, поощряет их инициативу, ориентируется на мнение группы, часть полномочий делегирует другим членам группы.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Либеральный</w:t>
      </w:r>
      <w:r w:rsidRPr="00BA6B88">
        <w:rPr>
          <w:rFonts w:ascii="Times New Roman" w:hAnsi="Times New Roman"/>
          <w:sz w:val="24"/>
          <w:szCs w:val="24"/>
        </w:rPr>
        <w:t xml:space="preserve"> — лидер не предъявляет никаких требований к членам группы, ни на что не настаивает, принимает все предложения членов группы, не конфликтует. Группа практически не организованна, разобщена, функциональные обязанности в группе распред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ляются хаотично.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Общепризнанной на сегодняшний день является классификация отношений лидерс</w:t>
      </w:r>
      <w:r w:rsidRPr="00BA6B88">
        <w:rPr>
          <w:rFonts w:ascii="Times New Roman" w:hAnsi="Times New Roman"/>
          <w:sz w:val="24"/>
          <w:szCs w:val="24"/>
        </w:rPr>
        <w:t>т</w:t>
      </w:r>
      <w:r w:rsidRPr="00BA6B88">
        <w:rPr>
          <w:rFonts w:ascii="Times New Roman" w:hAnsi="Times New Roman"/>
          <w:sz w:val="24"/>
          <w:szCs w:val="24"/>
        </w:rPr>
        <w:t>ва, предложенная М. Вебером. Он считал лидерством способность отдавать приказы, выз</w:t>
      </w:r>
      <w:r w:rsidRPr="00BA6B88">
        <w:rPr>
          <w:rFonts w:ascii="Times New Roman" w:hAnsi="Times New Roman"/>
          <w:sz w:val="24"/>
          <w:szCs w:val="24"/>
        </w:rPr>
        <w:t>ы</w:t>
      </w:r>
      <w:r w:rsidRPr="00BA6B88">
        <w:rPr>
          <w:rFonts w:ascii="Times New Roman" w:hAnsi="Times New Roman"/>
          <w:sz w:val="24"/>
          <w:szCs w:val="24"/>
        </w:rPr>
        <w:t>вая повиновение. Чтобы добиться этого, лидеры используют различные ресурсы, в зависим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сти от видов которых, выделяют харизматический, традиционный и рационально-легальный тип лидерства.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Традиционный тип</w:t>
      </w:r>
      <w:r w:rsidRPr="00BA6B88">
        <w:rPr>
          <w:rFonts w:ascii="Times New Roman" w:hAnsi="Times New Roman"/>
          <w:sz w:val="24"/>
          <w:szCs w:val="24"/>
        </w:rPr>
        <w:t>. Опирается на ритуалы, традиции и силу привычки. Передача вл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сти переходит по наследству, лидер становится таковым по праву рождения.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Рационально-легальный тип</w:t>
      </w:r>
      <w:r w:rsidRPr="00BA6B88">
        <w:rPr>
          <w:rFonts w:ascii="Times New Roman" w:hAnsi="Times New Roman"/>
          <w:sz w:val="24"/>
          <w:szCs w:val="24"/>
        </w:rPr>
        <w:t>. Здесь власть основывается на своде правовых норм, пр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знаваемых окружающими. Лидер избирается в соответствии с этими нормами, которые та</w:t>
      </w:r>
      <w:r w:rsidRPr="00BA6B88">
        <w:rPr>
          <w:rFonts w:ascii="Times New Roman" w:hAnsi="Times New Roman"/>
          <w:sz w:val="24"/>
          <w:szCs w:val="24"/>
        </w:rPr>
        <w:t>к</w:t>
      </w:r>
      <w:r w:rsidRPr="00BA6B88">
        <w:rPr>
          <w:rFonts w:ascii="Times New Roman" w:hAnsi="Times New Roman"/>
          <w:sz w:val="24"/>
          <w:szCs w:val="24"/>
        </w:rPr>
        <w:t>же регламентируют доступные ему действия.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Харизматический тип лидерства</w:t>
      </w:r>
      <w:r w:rsidRPr="00BA6B88">
        <w:rPr>
          <w:rFonts w:ascii="Times New Roman" w:hAnsi="Times New Roman"/>
          <w:sz w:val="24"/>
          <w:szCs w:val="24"/>
        </w:rPr>
        <w:t>. В основе лежит вера в исключительность человека или его богоизбранность. Харизмой становится сочетание действительных качеств личности и тех, которыми наделяют лидера его последователи.</w:t>
      </w:r>
    </w:p>
    <w:p w:rsidR="00535FE7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Концепции лидерства: - </w:t>
      </w:r>
      <w:r w:rsidRPr="00BA6B88">
        <w:rPr>
          <w:rFonts w:ascii="Times New Roman" w:hAnsi="Times New Roman"/>
          <w:i/>
          <w:sz w:val="24"/>
          <w:szCs w:val="24"/>
        </w:rPr>
        <w:t>личностно-поведенческие</w:t>
      </w:r>
      <w:r w:rsidRPr="00BA6B88">
        <w:rPr>
          <w:rFonts w:ascii="Times New Roman" w:hAnsi="Times New Roman"/>
          <w:sz w:val="24"/>
          <w:szCs w:val="24"/>
        </w:rPr>
        <w:t xml:space="preserve"> (появление лидера зависит от его личных качества и поведения); - ситуационные (появление лидера зависит от требований сложившейся ситуации); - атрибутивное лидерство; - </w:t>
      </w:r>
      <w:r w:rsidRPr="00BA6B88">
        <w:rPr>
          <w:rFonts w:ascii="Times New Roman" w:hAnsi="Times New Roman"/>
          <w:i/>
          <w:sz w:val="24"/>
          <w:szCs w:val="24"/>
        </w:rPr>
        <w:t>харизматические лидерство</w:t>
      </w:r>
      <w:r w:rsidRPr="00BA6B88">
        <w:rPr>
          <w:rFonts w:ascii="Times New Roman" w:hAnsi="Times New Roman"/>
          <w:sz w:val="24"/>
          <w:szCs w:val="24"/>
        </w:rPr>
        <w:t xml:space="preserve"> (лидер может эффективно влиять на последователей, не отдавая себе отчета, что как он для этого делает; харизма складывается из имиджа, манеры поведения и т.д.); - </w:t>
      </w:r>
      <w:r w:rsidRPr="00BA6B88">
        <w:rPr>
          <w:rFonts w:ascii="Times New Roman" w:hAnsi="Times New Roman"/>
          <w:i/>
          <w:sz w:val="24"/>
          <w:szCs w:val="24"/>
        </w:rPr>
        <w:t>преобразующее</w:t>
      </w:r>
      <w:r w:rsidRPr="00BA6B88">
        <w:rPr>
          <w:rFonts w:ascii="Times New Roman" w:hAnsi="Times New Roman"/>
          <w:sz w:val="24"/>
          <w:szCs w:val="24"/>
        </w:rPr>
        <w:t xml:space="preserve"> (р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форматорское) лидерство (способность лидера преобразовывать новое видение решения проблем).</w:t>
      </w:r>
    </w:p>
    <w:p w:rsidR="002D067F" w:rsidRPr="00BA6B88" w:rsidRDefault="002D067F" w:rsidP="00535FE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11.</w:t>
      </w:r>
      <w:r w:rsidRPr="00BA6B88">
        <w:rPr>
          <w:rFonts w:ascii="Times New Roman" w:hAnsi="Times New Roman"/>
          <w:b/>
          <w:sz w:val="24"/>
          <w:szCs w:val="24"/>
        </w:rPr>
        <w:tab/>
        <w:t>Коммуникации в управлении: типы, виды сетей коммуникаций, комм</w:t>
      </w:r>
      <w:r w:rsidRPr="00BA6B88">
        <w:rPr>
          <w:rFonts w:ascii="Times New Roman" w:hAnsi="Times New Roman"/>
          <w:b/>
          <w:sz w:val="24"/>
          <w:szCs w:val="24"/>
        </w:rPr>
        <w:t>у</w:t>
      </w:r>
      <w:r w:rsidRPr="00BA6B88">
        <w:rPr>
          <w:rFonts w:ascii="Times New Roman" w:hAnsi="Times New Roman"/>
          <w:b/>
          <w:sz w:val="24"/>
          <w:szCs w:val="24"/>
        </w:rPr>
        <w:t>никационные стили.</w:t>
      </w:r>
    </w:p>
    <w:p w:rsidR="002D067F" w:rsidRPr="00BA6B88" w:rsidRDefault="002D067F" w:rsidP="002D06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Осуществление коммуникаций</w:t>
      </w:r>
      <w:r w:rsidRPr="00BA6B88">
        <w:rPr>
          <w:rFonts w:ascii="Times New Roman" w:hAnsi="Times New Roman"/>
          <w:sz w:val="24"/>
          <w:szCs w:val="24"/>
        </w:rPr>
        <w:t xml:space="preserve"> — это связующий процесс, необходимый для любого важного управленческого действия.</w:t>
      </w:r>
    </w:p>
    <w:p w:rsidR="00EA63FE" w:rsidRPr="00BA6B88" w:rsidRDefault="00EA63FE" w:rsidP="002D06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В организациях, где занято более двух человек, коммуникационные каналы объед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няются в коммуникационные сети, которые связывают элементы управления в единое целое.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Коммуникационные сети</w:t>
      </w:r>
      <w:r w:rsidRPr="00BA6B88">
        <w:rPr>
          <w:rFonts w:ascii="Times New Roman" w:hAnsi="Times New Roman"/>
          <w:sz w:val="24"/>
          <w:szCs w:val="24"/>
        </w:rPr>
        <w:t xml:space="preserve"> – соединение, определенным образом участвующих в ко</w:t>
      </w:r>
      <w:r w:rsidRPr="00BA6B88">
        <w:rPr>
          <w:rFonts w:ascii="Times New Roman" w:hAnsi="Times New Roman"/>
          <w:sz w:val="24"/>
          <w:szCs w:val="24"/>
        </w:rPr>
        <w:t>м</w:t>
      </w:r>
      <w:r w:rsidRPr="00BA6B88">
        <w:rPr>
          <w:rFonts w:ascii="Times New Roman" w:hAnsi="Times New Roman"/>
          <w:sz w:val="24"/>
          <w:szCs w:val="24"/>
        </w:rPr>
        <w:t>муникационном процессе индивидов с помощью информационных потоков.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Сеть состоит из: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</w:t>
      </w:r>
      <w:r w:rsidRPr="00BA6B88">
        <w:rPr>
          <w:rFonts w:ascii="Times New Roman" w:hAnsi="Times New Roman"/>
          <w:i/>
          <w:sz w:val="24"/>
          <w:szCs w:val="24"/>
        </w:rPr>
        <w:t>вертикальных связей</w:t>
      </w:r>
      <w:r w:rsidRPr="00BA6B88">
        <w:rPr>
          <w:rFonts w:ascii="Times New Roman" w:hAnsi="Times New Roman"/>
          <w:sz w:val="24"/>
          <w:szCs w:val="24"/>
        </w:rPr>
        <w:t xml:space="preserve"> – строится по линии руководства от начальника к подчине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ным.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</w:t>
      </w:r>
      <w:r w:rsidRPr="00BA6B88">
        <w:rPr>
          <w:rFonts w:ascii="Times New Roman" w:hAnsi="Times New Roman"/>
          <w:i/>
          <w:sz w:val="24"/>
          <w:szCs w:val="24"/>
        </w:rPr>
        <w:t>горизонтальных</w:t>
      </w:r>
      <w:r w:rsidRPr="00BA6B88">
        <w:rPr>
          <w:rFonts w:ascii="Times New Roman" w:hAnsi="Times New Roman"/>
          <w:sz w:val="24"/>
          <w:szCs w:val="24"/>
        </w:rPr>
        <w:t xml:space="preserve"> – осуществляется междд равными по уровням индивидами или ча</w:t>
      </w:r>
      <w:r w:rsidRPr="00BA6B88">
        <w:rPr>
          <w:rFonts w:ascii="Times New Roman" w:hAnsi="Times New Roman"/>
          <w:sz w:val="24"/>
          <w:szCs w:val="24"/>
        </w:rPr>
        <w:t>с</w:t>
      </w:r>
      <w:r w:rsidRPr="00BA6B88">
        <w:rPr>
          <w:rFonts w:ascii="Times New Roman" w:hAnsi="Times New Roman"/>
          <w:sz w:val="24"/>
          <w:szCs w:val="24"/>
        </w:rPr>
        <w:t>тями организации: и/ заместителями, начальниками отделов, подчиненными.</w:t>
      </w:r>
    </w:p>
    <w:p w:rsidR="002D067F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</w:t>
      </w:r>
      <w:r w:rsidRPr="00BA6B88">
        <w:rPr>
          <w:rFonts w:ascii="Times New Roman" w:hAnsi="Times New Roman"/>
          <w:i/>
          <w:sz w:val="24"/>
          <w:szCs w:val="24"/>
        </w:rPr>
        <w:t>диагональных</w:t>
      </w:r>
      <w:r w:rsidRPr="00BA6B88">
        <w:rPr>
          <w:rFonts w:ascii="Times New Roman" w:hAnsi="Times New Roman"/>
          <w:sz w:val="24"/>
          <w:szCs w:val="24"/>
        </w:rPr>
        <w:t xml:space="preserve"> – связи с другими начальниками, подчиненными.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Обычно выделяют три группы коммуникационных сетей: открытые, замкнутые и комбинированные.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Принято различать следующие </w:t>
      </w:r>
      <w:r w:rsidRPr="00BA6B88">
        <w:rPr>
          <w:rFonts w:ascii="Times New Roman" w:hAnsi="Times New Roman"/>
          <w:i/>
          <w:sz w:val="24"/>
          <w:szCs w:val="24"/>
        </w:rPr>
        <w:t>виды коммуникаций</w:t>
      </w:r>
      <w:r w:rsidRPr="00BA6B88">
        <w:rPr>
          <w:rFonts w:ascii="Times New Roman" w:hAnsi="Times New Roman"/>
          <w:sz w:val="24"/>
          <w:szCs w:val="24"/>
        </w:rPr>
        <w:t>: - внешние (между организацией и внешней средой); - внутренние;</w:t>
      </w:r>
    </w:p>
    <w:p w:rsidR="00EA63FE" w:rsidRPr="00BA6B88" w:rsidRDefault="00EA63FE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Среди внутренних коммуникаций выделяют</w:t>
      </w:r>
      <w:r w:rsidRPr="00BA6B88">
        <w:rPr>
          <w:rFonts w:ascii="Times New Roman" w:hAnsi="Times New Roman"/>
          <w:sz w:val="24"/>
          <w:szCs w:val="24"/>
        </w:rPr>
        <w:t>: · межуровневые; · между р</w:t>
      </w:r>
      <w:r w:rsidR="00903664" w:rsidRPr="00BA6B88">
        <w:rPr>
          <w:rFonts w:ascii="Times New Roman" w:hAnsi="Times New Roman"/>
          <w:sz w:val="24"/>
          <w:szCs w:val="24"/>
        </w:rPr>
        <w:t>азличными подразделениями;</w:t>
      </w:r>
      <w:r w:rsidRPr="00BA6B88">
        <w:rPr>
          <w:rFonts w:ascii="Times New Roman" w:hAnsi="Times New Roman"/>
          <w:sz w:val="24"/>
          <w:szCs w:val="24"/>
        </w:rPr>
        <w:t>· между руководителем и подчиненным (на них пр</w:t>
      </w:r>
      <w:r w:rsidR="00903664" w:rsidRPr="00BA6B88">
        <w:rPr>
          <w:rFonts w:ascii="Times New Roman" w:hAnsi="Times New Roman"/>
          <w:sz w:val="24"/>
          <w:szCs w:val="24"/>
        </w:rPr>
        <w:t>иходится 50-80%) ко</w:t>
      </w:r>
      <w:r w:rsidR="00903664" w:rsidRPr="00BA6B88">
        <w:rPr>
          <w:rFonts w:ascii="Times New Roman" w:hAnsi="Times New Roman"/>
          <w:sz w:val="24"/>
          <w:szCs w:val="24"/>
        </w:rPr>
        <w:t>м</w:t>
      </w:r>
      <w:r w:rsidR="00903664" w:rsidRPr="00BA6B88">
        <w:rPr>
          <w:rFonts w:ascii="Times New Roman" w:hAnsi="Times New Roman"/>
          <w:sz w:val="24"/>
          <w:szCs w:val="24"/>
        </w:rPr>
        <w:t>муникаций);</w:t>
      </w:r>
      <w:r w:rsidRPr="00BA6B88">
        <w:rPr>
          <w:rFonts w:ascii="Times New Roman" w:hAnsi="Times New Roman"/>
          <w:sz w:val="24"/>
          <w:szCs w:val="24"/>
        </w:rPr>
        <w:t>· между р</w:t>
      </w:r>
      <w:r w:rsidR="00903664" w:rsidRPr="00BA6B88">
        <w:rPr>
          <w:rFonts w:ascii="Times New Roman" w:hAnsi="Times New Roman"/>
          <w:sz w:val="24"/>
          <w:szCs w:val="24"/>
        </w:rPr>
        <w:t>уководителем и рабочей группой;</w:t>
      </w:r>
      <w:r w:rsidRPr="00BA6B88">
        <w:rPr>
          <w:rFonts w:ascii="Times New Roman" w:hAnsi="Times New Roman"/>
          <w:sz w:val="24"/>
          <w:szCs w:val="24"/>
        </w:rPr>
        <w:t>· неформальные коммуникации (и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формацией здесь являются неточные сведения).</w:t>
      </w:r>
    </w:p>
    <w:p w:rsidR="00EA63FE" w:rsidRPr="00BA6B88" w:rsidRDefault="00EA63FE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В процессе обмена информацией можно выделить четыре базовых </w:t>
      </w:r>
      <w:r w:rsidR="00903664" w:rsidRPr="00BA6B88">
        <w:rPr>
          <w:rFonts w:ascii="Times New Roman" w:hAnsi="Times New Roman"/>
          <w:sz w:val="24"/>
          <w:szCs w:val="24"/>
        </w:rPr>
        <w:t>элемента: ·</w:t>
      </w:r>
      <w:r w:rsidRPr="00BA6B88">
        <w:rPr>
          <w:rFonts w:ascii="Times New Roman" w:hAnsi="Times New Roman"/>
          <w:sz w:val="24"/>
          <w:szCs w:val="24"/>
        </w:rPr>
        <w:t xml:space="preserve"> отпр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 xml:space="preserve">витель; лицо, аккумулирующее информацию и передающее </w:t>
      </w:r>
      <w:r w:rsidR="00903664" w:rsidRPr="00BA6B88">
        <w:rPr>
          <w:rFonts w:ascii="Times New Roman" w:hAnsi="Times New Roman"/>
          <w:sz w:val="24"/>
          <w:szCs w:val="24"/>
        </w:rPr>
        <w:t>идеи; ·</w:t>
      </w:r>
      <w:r w:rsidRPr="00BA6B88">
        <w:rPr>
          <w:rFonts w:ascii="Times New Roman" w:hAnsi="Times New Roman"/>
          <w:sz w:val="24"/>
          <w:szCs w:val="24"/>
        </w:rPr>
        <w:t xml:space="preserve"> сообщение; информация, закодированная с помощью </w:t>
      </w:r>
      <w:r w:rsidR="00903664" w:rsidRPr="00BA6B88">
        <w:rPr>
          <w:rFonts w:ascii="Times New Roman" w:hAnsi="Times New Roman"/>
          <w:sz w:val="24"/>
          <w:szCs w:val="24"/>
        </w:rPr>
        <w:t>символов; ·</w:t>
      </w:r>
      <w:r w:rsidRPr="00BA6B88">
        <w:rPr>
          <w:rFonts w:ascii="Times New Roman" w:hAnsi="Times New Roman"/>
          <w:sz w:val="24"/>
          <w:szCs w:val="24"/>
        </w:rPr>
        <w:t xml:space="preserve"> канал; средство передачи </w:t>
      </w:r>
      <w:r w:rsidR="00903664" w:rsidRPr="00BA6B88">
        <w:rPr>
          <w:rFonts w:ascii="Times New Roman" w:hAnsi="Times New Roman"/>
          <w:sz w:val="24"/>
          <w:szCs w:val="24"/>
        </w:rPr>
        <w:t>информации; ·</w:t>
      </w:r>
      <w:r w:rsidRPr="00BA6B88">
        <w:rPr>
          <w:rFonts w:ascii="Times New Roman" w:hAnsi="Times New Roman"/>
          <w:sz w:val="24"/>
          <w:szCs w:val="24"/>
        </w:rPr>
        <w:t xml:space="preserve"> получатель; лицо, для кого информация предназначена и которое интерпретирует ее.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Можно также выделить следующие типу коммуникаций:</w:t>
      </w:r>
    </w:p>
    <w:p w:rsidR="00903664" w:rsidRPr="00BA6B88" w:rsidRDefault="00983B98" w:rsidP="00EA63FE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 xml:space="preserve">- </w:t>
      </w:r>
      <w:r w:rsidR="00EA63FE" w:rsidRPr="00BA6B88">
        <w:rPr>
          <w:rFonts w:ascii="Times New Roman" w:hAnsi="Times New Roman"/>
          <w:i/>
          <w:sz w:val="24"/>
          <w:szCs w:val="24"/>
        </w:rPr>
        <w:t>Внутриорганизационные коммуникации</w:t>
      </w:r>
      <w:r w:rsidR="00903664" w:rsidRPr="00BA6B88">
        <w:rPr>
          <w:rFonts w:ascii="Times New Roman" w:hAnsi="Times New Roman"/>
          <w:i/>
          <w:sz w:val="24"/>
          <w:szCs w:val="24"/>
        </w:rPr>
        <w:t>;</w:t>
      </w:r>
    </w:p>
    <w:p w:rsidR="00903664" w:rsidRPr="00BA6B88" w:rsidRDefault="00983B98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 xml:space="preserve">- </w:t>
      </w:r>
      <w:r w:rsidR="00EA63FE" w:rsidRPr="00BA6B88">
        <w:rPr>
          <w:rFonts w:ascii="Times New Roman" w:hAnsi="Times New Roman"/>
          <w:i/>
          <w:sz w:val="24"/>
          <w:szCs w:val="24"/>
        </w:rPr>
        <w:t xml:space="preserve">Внешние </w:t>
      </w:r>
      <w:r w:rsidR="00903664" w:rsidRPr="00BA6B88">
        <w:rPr>
          <w:rFonts w:ascii="Times New Roman" w:hAnsi="Times New Roman"/>
          <w:i/>
          <w:sz w:val="24"/>
          <w:szCs w:val="24"/>
        </w:rPr>
        <w:t>коммуникации</w:t>
      </w:r>
      <w:r w:rsidR="00903664" w:rsidRPr="00BA6B88">
        <w:rPr>
          <w:rFonts w:ascii="Times New Roman" w:hAnsi="Times New Roman"/>
          <w:sz w:val="24"/>
          <w:szCs w:val="24"/>
        </w:rPr>
        <w:t>;</w:t>
      </w:r>
    </w:p>
    <w:p w:rsidR="00EA63FE" w:rsidRPr="00BA6B88" w:rsidRDefault="00983B98" w:rsidP="00EA63FE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 xml:space="preserve">- </w:t>
      </w:r>
      <w:r w:rsidR="00EA63FE" w:rsidRPr="00BA6B88">
        <w:rPr>
          <w:rFonts w:ascii="Times New Roman" w:hAnsi="Times New Roman"/>
          <w:i/>
          <w:sz w:val="24"/>
          <w:szCs w:val="24"/>
        </w:rPr>
        <w:t>Коммуникация в группе</w:t>
      </w:r>
      <w:r w:rsidR="00903664" w:rsidRPr="00BA6B88">
        <w:rPr>
          <w:rFonts w:ascii="Times New Roman" w:hAnsi="Times New Roman"/>
          <w:i/>
          <w:sz w:val="24"/>
          <w:szCs w:val="24"/>
        </w:rPr>
        <w:t>.</w:t>
      </w:r>
    </w:p>
    <w:p w:rsidR="00903664" w:rsidRPr="00BA6B88" w:rsidRDefault="00903664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Коммуникационный стиль</w:t>
      </w:r>
      <w:r w:rsidRPr="00BA6B88">
        <w:rPr>
          <w:rFonts w:ascii="Times New Roman" w:hAnsi="Times New Roman"/>
          <w:sz w:val="24"/>
          <w:szCs w:val="24"/>
        </w:rPr>
        <w:t xml:space="preserve"> – это способ, с помощью которого индивид предпочитает строить коммуникационное взаимодействие с другими. </w:t>
      </w:r>
    </w:p>
    <w:p w:rsidR="00903664" w:rsidRPr="00BA6B88" w:rsidRDefault="00903664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Можно выделить пять стилей межличностной коммуникации:</w:t>
      </w:r>
    </w:p>
    <w:p w:rsidR="00903664" w:rsidRPr="00BA6B88" w:rsidRDefault="00903664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1. Открытие себя (высокая степень открытости себя другим);</w:t>
      </w:r>
    </w:p>
    <w:p w:rsidR="00903664" w:rsidRPr="00BA6B88" w:rsidRDefault="00903664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2. Реализация себя (максимальная открытость и обратная связь);</w:t>
      </w:r>
    </w:p>
    <w:p w:rsidR="00903664" w:rsidRPr="00BA6B88" w:rsidRDefault="00903664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3. Замыкание в себе</w:t>
      </w:r>
      <w:r w:rsidR="00983B98" w:rsidRPr="00BA6B88">
        <w:rPr>
          <w:rFonts w:ascii="Times New Roman" w:hAnsi="Times New Roman"/>
          <w:sz w:val="24"/>
          <w:szCs w:val="24"/>
        </w:rPr>
        <w:t xml:space="preserve"> (низкий уровень открытости и обратной связи);</w:t>
      </w:r>
    </w:p>
    <w:p w:rsidR="00903664" w:rsidRPr="00BA6B88" w:rsidRDefault="00903664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4. Защита себя</w:t>
      </w:r>
      <w:r w:rsidR="00983B98" w:rsidRPr="00BA6B88">
        <w:rPr>
          <w:rFonts w:ascii="Times New Roman" w:hAnsi="Times New Roman"/>
          <w:sz w:val="24"/>
          <w:szCs w:val="24"/>
        </w:rPr>
        <w:t xml:space="preserve"> (низкий уровень открытости и обратной связи);</w:t>
      </w:r>
    </w:p>
    <w:p w:rsidR="00ED08E9" w:rsidRPr="00BA6B88" w:rsidRDefault="00903664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5. Торговля за себя</w:t>
      </w:r>
      <w:r w:rsidR="00983B98" w:rsidRPr="00BA6B88">
        <w:rPr>
          <w:rFonts w:ascii="Times New Roman" w:hAnsi="Times New Roman"/>
          <w:sz w:val="24"/>
          <w:szCs w:val="24"/>
        </w:rPr>
        <w:t xml:space="preserve"> (умеренная открытость и обратная связь).</w:t>
      </w:r>
    </w:p>
    <w:p w:rsidR="00ED08E9" w:rsidRPr="00BA6B88" w:rsidRDefault="00ED0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903664" w:rsidRPr="00BA6B88" w:rsidRDefault="00ED08E9" w:rsidP="0090366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12.</w:t>
      </w:r>
      <w:r w:rsidRPr="00BA6B88">
        <w:rPr>
          <w:rFonts w:ascii="Times New Roman" w:hAnsi="Times New Roman"/>
          <w:b/>
          <w:sz w:val="24"/>
          <w:szCs w:val="24"/>
        </w:rPr>
        <w:tab/>
        <w:t>Кадровый менеджмент: кадровая политика, подбор, оценка, расстановка и обучение персонала.</w:t>
      </w:r>
    </w:p>
    <w:p w:rsidR="00ED08E9" w:rsidRPr="00BA6B88" w:rsidRDefault="00ED08E9" w:rsidP="0097388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Кадровая политика организация</w:t>
      </w:r>
      <w:r w:rsidRPr="00BA6B88">
        <w:rPr>
          <w:rFonts w:ascii="Times New Roman" w:hAnsi="Times New Roman"/>
          <w:sz w:val="24"/>
          <w:szCs w:val="24"/>
        </w:rPr>
        <w:t xml:space="preserve"> — генеральное направление кадровой работы, сов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купность принципов, методов, форм, организационного механизма по выработке целей и з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дач, направленных на сохранение, укрепление и развитие кадрового потенциала, на создание квалифицированного и высокопроизводительного сплоченного коллектива, способного сво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временно реагировать на постоянно меняющиеся требования рынка с учетом стратегии ра</w:t>
      </w:r>
      <w:r w:rsidRPr="00BA6B88">
        <w:rPr>
          <w:rFonts w:ascii="Times New Roman" w:hAnsi="Times New Roman"/>
          <w:sz w:val="24"/>
          <w:szCs w:val="24"/>
        </w:rPr>
        <w:t>з</w:t>
      </w:r>
      <w:r w:rsidRPr="00BA6B88">
        <w:rPr>
          <w:rFonts w:ascii="Times New Roman" w:hAnsi="Times New Roman"/>
          <w:sz w:val="24"/>
          <w:szCs w:val="24"/>
        </w:rPr>
        <w:t>вития организации.</w:t>
      </w:r>
      <w:r w:rsidRPr="00BA6B88">
        <w:rPr>
          <w:rFonts w:ascii="Times New Roman" w:hAnsi="Times New Roman"/>
          <w:i/>
          <w:sz w:val="24"/>
          <w:szCs w:val="24"/>
        </w:rPr>
        <w:t xml:space="preserve">Кадровая политика направлена на </w:t>
      </w:r>
      <w:r w:rsidRPr="00BA6B88">
        <w:rPr>
          <w:rFonts w:ascii="Times New Roman" w:hAnsi="Times New Roman"/>
          <w:sz w:val="24"/>
          <w:szCs w:val="24"/>
        </w:rPr>
        <w:t>наем эффективной рабочей силы, ув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личение эффективности посредством лучших условий работы, улучшение отношений раб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чих и руководства.</w:t>
      </w:r>
    </w:p>
    <w:p w:rsidR="00ED08E9" w:rsidRPr="00BA6B88" w:rsidRDefault="00ED08E9" w:rsidP="0097388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Принципами формирования кадровой политики:</w:t>
      </w:r>
      <w:r w:rsidRPr="00BA6B88">
        <w:rPr>
          <w:rFonts w:ascii="Times New Roman" w:hAnsi="Times New Roman"/>
          <w:i/>
          <w:sz w:val="24"/>
          <w:szCs w:val="24"/>
        </w:rPr>
        <w:t>· научность</w:t>
      </w:r>
      <w:r w:rsidRPr="00BA6B88">
        <w:rPr>
          <w:rFonts w:ascii="Times New Roman" w:hAnsi="Times New Roman"/>
          <w:sz w:val="24"/>
          <w:szCs w:val="24"/>
        </w:rPr>
        <w:t>, использование всех с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 xml:space="preserve">временных научных разработок в этой области, которые могли бы обеспечить максимальный экономический и социальный эффект;· </w:t>
      </w:r>
      <w:r w:rsidRPr="00BA6B88">
        <w:rPr>
          <w:rFonts w:ascii="Times New Roman" w:hAnsi="Times New Roman"/>
          <w:i/>
          <w:sz w:val="24"/>
          <w:szCs w:val="24"/>
        </w:rPr>
        <w:t>комплексность</w:t>
      </w:r>
      <w:r w:rsidRPr="00BA6B88">
        <w:rPr>
          <w:rFonts w:ascii="Times New Roman" w:hAnsi="Times New Roman"/>
          <w:sz w:val="24"/>
          <w:szCs w:val="24"/>
        </w:rPr>
        <w:t xml:space="preserve">, когда должны быть охвачены все сферы кадровой деятельности;· </w:t>
      </w:r>
      <w:r w:rsidRPr="00BA6B88">
        <w:rPr>
          <w:rFonts w:ascii="Times New Roman" w:hAnsi="Times New Roman"/>
          <w:i/>
          <w:sz w:val="24"/>
          <w:szCs w:val="24"/>
        </w:rPr>
        <w:t>системность</w:t>
      </w:r>
      <w:r w:rsidRPr="00BA6B88">
        <w:rPr>
          <w:rFonts w:ascii="Times New Roman" w:hAnsi="Times New Roman"/>
          <w:sz w:val="24"/>
          <w:szCs w:val="24"/>
        </w:rPr>
        <w:t>, т.е. учет взаимозависимости и взаимосвязи отдельных составляющих этой работы; необходимость учета как экономического, так и с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циального эффекта, как положительного, так и отрицательного влияния того или иного м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 xml:space="preserve">роприятия на конечный результат;· </w:t>
      </w:r>
      <w:r w:rsidRPr="00BA6B88">
        <w:rPr>
          <w:rFonts w:ascii="Times New Roman" w:hAnsi="Times New Roman"/>
          <w:i/>
          <w:sz w:val="24"/>
          <w:szCs w:val="24"/>
        </w:rPr>
        <w:t>эффективность</w:t>
      </w:r>
      <w:r w:rsidRPr="00BA6B88">
        <w:rPr>
          <w:rFonts w:ascii="Times New Roman" w:hAnsi="Times New Roman"/>
          <w:sz w:val="24"/>
          <w:szCs w:val="24"/>
        </w:rPr>
        <w:t>. Любые затраты на мероприятия в этой области должны окупаться через результаты хозяйственной деятельности.</w:t>
      </w:r>
    </w:p>
    <w:p w:rsidR="00ED08E9" w:rsidRPr="00BA6B88" w:rsidRDefault="00ED08E9" w:rsidP="0097388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Характеристика принципов отдельных направлений кадровой политики организации:</w:t>
      </w:r>
    </w:p>
    <w:tbl>
      <w:tblPr>
        <w:tblStyle w:val="a7"/>
        <w:tblW w:w="0" w:type="auto"/>
        <w:tblLook w:val="04A0"/>
      </w:tblPr>
      <w:tblGrid>
        <w:gridCol w:w="3209"/>
        <w:gridCol w:w="3209"/>
        <w:gridCol w:w="3210"/>
      </w:tblGrid>
      <w:tr w:rsidR="00ED08E9" w:rsidRPr="00BA6B88" w:rsidTr="00ED08E9">
        <w:tc>
          <w:tcPr>
            <w:tcW w:w="3209" w:type="dxa"/>
          </w:tcPr>
          <w:p w:rsidR="00ED08E9" w:rsidRPr="00BA6B88" w:rsidRDefault="00ED08E9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Направления</w:t>
            </w:r>
          </w:p>
        </w:tc>
        <w:tc>
          <w:tcPr>
            <w:tcW w:w="3209" w:type="dxa"/>
          </w:tcPr>
          <w:p w:rsidR="00ED08E9" w:rsidRPr="00BA6B88" w:rsidRDefault="00ED08E9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Принципы</w:t>
            </w:r>
          </w:p>
        </w:tc>
        <w:tc>
          <w:tcPr>
            <w:tcW w:w="3210" w:type="dxa"/>
          </w:tcPr>
          <w:p w:rsidR="00ED08E9" w:rsidRPr="00BA6B88" w:rsidRDefault="00ED08E9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Характеристика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1. Управление персоналом организации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одинаковой необходимости до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с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тижения индивидуальных и организацио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н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ных целей (основной)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Необходимо искать честные компромиссы между администрацией и работниками, а не отдавать предпочтение интересам орг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а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низации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2. Подбор и расстановка персонала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соответствия     Принцип профе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с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сиональной компетентности Принцип практических достижений   Принцип и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н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дивидуальности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Соответствие объема заданий, полномочий и ответственности возможностям человека Уровень знаний, соответствующий треб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ваниям должности   Требуемый опыт, руководящие способности (организация собственной работы и подчиненных) 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б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лик, уровень развития интеллекта, хара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к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тер, намерения, стиль руководства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3. Формирование и подготовка резерва для выдвижения на руководящие должности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конкурсности   Принцип ротации   Принцип индивидуальной подготовки   Принцип проверки делом Принцип соо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т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ветствия должности Принцип регулярн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сти оценки индивидуальных качеств и возможностей</w:t>
            </w:r>
          </w:p>
        </w:tc>
        <w:tc>
          <w:tcPr>
            <w:tcW w:w="3210" w:type="dxa"/>
          </w:tcPr>
          <w:p w:rsidR="00ED08E9" w:rsidRPr="00BA6B88" w:rsidRDefault="0097388B" w:rsidP="0097388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Отбор кандидатов на конкурсной основе Планомерная смена должностей по верт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и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кале и горизонтали Подготовка резерва на конкретную должность по индивидуальной программе Эффективная стажировка на руководящих должностях и т.д.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4. Оценка и аттестация персонала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отбора показателей оценки   Принцип оценки квалификации   Принцип оценки осуществления заданий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Система показателей, учитывающих цель оценок, критерии оценок, частоту оценок Пригодность, определение знаний, необх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димых для выполнения данного вида де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я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тельности Оценка результатов деятельн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сти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5. Развитие персонала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повышения квалификации   Принцип самовыражения   Принцип сам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развития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Необходимость периодичного пересмотра должностных инструкций для постоянного развития персонала Самостоятельность, самоконтроль, влияние на формирование методов исполнения Способность и во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з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можность саморазвития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6. Мотивация и стимулирование персонала, оплата труда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соответствия оплаты труда объ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е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му и сложности выполняемой работы Принцип равномерного сочетания стим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у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лов и санкций Принцип мотивации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Эффективная система оплаты труда   Ко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н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кретность описания задач, обязанностей и показателей   Побудительные факторы, влияющие на повышение эффективности труда</w:t>
            </w:r>
          </w:p>
        </w:tc>
      </w:tr>
    </w:tbl>
    <w:p w:rsidR="00552D67" w:rsidRPr="00BA6B88" w:rsidRDefault="00552D67" w:rsidP="00ED08E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D67" w:rsidRPr="00BA6B88" w:rsidRDefault="00552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ED08E9" w:rsidRPr="00BA6B88" w:rsidRDefault="00552D67" w:rsidP="00ED08E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13.</w:t>
      </w:r>
      <w:r w:rsidRPr="00BA6B88">
        <w:rPr>
          <w:rFonts w:ascii="Times New Roman" w:hAnsi="Times New Roman"/>
          <w:b/>
          <w:sz w:val="24"/>
          <w:szCs w:val="24"/>
        </w:rPr>
        <w:tab/>
        <w:t>Роль и значение корпоративной культуры в менеджменте.</w:t>
      </w:r>
    </w:p>
    <w:p w:rsidR="00552D67" w:rsidRPr="00BA6B88" w:rsidRDefault="00552D67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Важнейшим ресурсом, способным создать гибкую, адаптивную и тем самым эффе</w:t>
      </w:r>
      <w:r w:rsidRPr="00BA6B88">
        <w:rPr>
          <w:rFonts w:ascii="Times New Roman" w:hAnsi="Times New Roman"/>
          <w:sz w:val="24"/>
          <w:szCs w:val="24"/>
        </w:rPr>
        <w:t>к</w:t>
      </w:r>
      <w:r w:rsidRPr="00BA6B88">
        <w:rPr>
          <w:rFonts w:ascii="Times New Roman" w:hAnsi="Times New Roman"/>
          <w:sz w:val="24"/>
          <w:szCs w:val="24"/>
        </w:rPr>
        <w:t xml:space="preserve">тивную производственную систему, является </w:t>
      </w:r>
      <w:r w:rsidRPr="00BA6B88">
        <w:rPr>
          <w:rFonts w:ascii="Times New Roman" w:hAnsi="Times New Roman"/>
          <w:i/>
          <w:sz w:val="24"/>
          <w:szCs w:val="24"/>
        </w:rPr>
        <w:t>корпоративная (организационная) культура</w:t>
      </w:r>
      <w:r w:rsidRPr="00BA6B88">
        <w:rPr>
          <w:rFonts w:ascii="Times New Roman" w:hAnsi="Times New Roman"/>
          <w:sz w:val="24"/>
          <w:szCs w:val="24"/>
        </w:rPr>
        <w:t xml:space="preserve"> предприятия, поскольку именно она определяет, как, каким образом и с какими затратами достигаются результаты его деятельности, обусловливая изменение соотношения между объёмом производства и измеряемыми затратами.</w:t>
      </w:r>
    </w:p>
    <w:p w:rsidR="00552D67" w:rsidRPr="00BA6B88" w:rsidRDefault="00552D67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Корпоративная организационная культура является оболочкой любого предприятия. Как система элементов, корпоративная культура лежит в основе организации управления всеми факторами производства (трудовыми ресурсами, материалами, капиталом и информ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цией). Однако только сильная корпоративная культура обусловливает успешное функцион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рование предприятия — сложной открытой системы. В достижении долгосрочной эффе</w:t>
      </w:r>
      <w:r w:rsidRPr="00BA6B88">
        <w:rPr>
          <w:rFonts w:ascii="Times New Roman" w:hAnsi="Times New Roman"/>
          <w:sz w:val="24"/>
          <w:szCs w:val="24"/>
        </w:rPr>
        <w:t>к</w:t>
      </w:r>
      <w:r w:rsidRPr="00BA6B88">
        <w:rPr>
          <w:rFonts w:ascii="Times New Roman" w:hAnsi="Times New Roman"/>
          <w:sz w:val="24"/>
          <w:szCs w:val="24"/>
        </w:rPr>
        <w:t>тивности предприятия определяющим фактором является только лишь сильная корпорати</w:t>
      </w:r>
      <w:r w:rsidRPr="00BA6B88">
        <w:rPr>
          <w:rFonts w:ascii="Times New Roman" w:hAnsi="Times New Roman"/>
          <w:sz w:val="24"/>
          <w:szCs w:val="24"/>
        </w:rPr>
        <w:t>в</w:t>
      </w:r>
      <w:r w:rsidRPr="00BA6B88">
        <w:rPr>
          <w:rFonts w:ascii="Times New Roman" w:hAnsi="Times New Roman"/>
          <w:sz w:val="24"/>
          <w:szCs w:val="24"/>
        </w:rPr>
        <w:t>ная культура.</w:t>
      </w:r>
    </w:p>
    <w:p w:rsidR="00552D67" w:rsidRPr="00BA6B88" w:rsidRDefault="00552D67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Организационная культура имеет определенную структуру, являясь набором предп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ложений, ценностей, верований и символов, следование которым помогает людям в орган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зации справляться с их проблемами.</w:t>
      </w:r>
    </w:p>
    <w:p w:rsidR="00552D67" w:rsidRPr="00BA6B88" w:rsidRDefault="009226CE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Роль корпоративной культуры для организации заключается в том, что от ценностных ориентаций сотрудников, уровня знаний, квалификации и информированности, а также от нравственных принципов их поведения зависит успех предприятия. Не случайно многие предприятия уделяют большое внимание формированию фирменной (корпоративной) кул</w:t>
      </w:r>
      <w:r w:rsidRPr="00BA6B88">
        <w:rPr>
          <w:rFonts w:ascii="Times New Roman" w:hAnsi="Times New Roman"/>
          <w:sz w:val="24"/>
          <w:szCs w:val="24"/>
        </w:rPr>
        <w:t>ь</w:t>
      </w:r>
      <w:r w:rsidRPr="00BA6B88">
        <w:rPr>
          <w:rFonts w:ascii="Times New Roman" w:hAnsi="Times New Roman"/>
          <w:sz w:val="24"/>
          <w:szCs w:val="24"/>
        </w:rPr>
        <w:t>туры, поддержанию традиций и общефирменных ценностей. Понятие фирменная культура включает в себя совокупность ценностей, норм и правил, принятых на предприятии и отр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жающих его образ на рынке. Фирменная культура находит проявление в отношениях c п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требителями, рыночными контрагентами, между сотрудниками. Ее формирование обеспеч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вается внутренними и внешними коммуникациями. Фирменная культура призвана напра</w:t>
      </w:r>
      <w:r w:rsidRPr="00BA6B88">
        <w:rPr>
          <w:rFonts w:ascii="Times New Roman" w:hAnsi="Times New Roman"/>
          <w:sz w:val="24"/>
          <w:szCs w:val="24"/>
        </w:rPr>
        <w:t>в</w:t>
      </w:r>
      <w:r w:rsidRPr="00BA6B88">
        <w:rPr>
          <w:rFonts w:ascii="Times New Roman" w:hAnsi="Times New Roman"/>
          <w:sz w:val="24"/>
          <w:szCs w:val="24"/>
        </w:rPr>
        <w:t>лять сознание и действия работников к тому, что интересы предприятия позволят реализ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вать их собственные целевые установки, удовлетворить социальные и материальные потре</w:t>
      </w:r>
      <w:r w:rsidRPr="00BA6B88">
        <w:rPr>
          <w:rFonts w:ascii="Times New Roman" w:hAnsi="Times New Roman"/>
          <w:sz w:val="24"/>
          <w:szCs w:val="24"/>
        </w:rPr>
        <w:t>б</w:t>
      </w:r>
      <w:r w:rsidRPr="00BA6B88">
        <w:rPr>
          <w:rFonts w:ascii="Times New Roman" w:hAnsi="Times New Roman"/>
          <w:sz w:val="24"/>
          <w:szCs w:val="24"/>
        </w:rPr>
        <w:t>ности. Оценка уровня фирменной культуры позволяет определить место предприятия в ко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курентной среде, выявить его сильные и слабые стороны. Предприятие, у которого такой уровень высок, отличается открытостью, сглаженностью системы коммуникаций, обязател</w:t>
      </w:r>
      <w:r w:rsidRPr="00BA6B88">
        <w:rPr>
          <w:rFonts w:ascii="Times New Roman" w:hAnsi="Times New Roman"/>
          <w:sz w:val="24"/>
          <w:szCs w:val="24"/>
        </w:rPr>
        <w:t>ь</w:t>
      </w:r>
      <w:r w:rsidRPr="00BA6B88">
        <w:rPr>
          <w:rFonts w:ascii="Times New Roman" w:hAnsi="Times New Roman"/>
          <w:sz w:val="24"/>
          <w:szCs w:val="24"/>
        </w:rPr>
        <w:t>ностью на всех уровнях иерархии. Между сотрудниками устанавливаются отношения не с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перничества, а сотрудничества, они ощущают себя частью единого, четко действующего о</w:t>
      </w:r>
      <w:r w:rsidRPr="00BA6B88">
        <w:rPr>
          <w:rFonts w:ascii="Times New Roman" w:hAnsi="Times New Roman"/>
          <w:sz w:val="24"/>
          <w:szCs w:val="24"/>
        </w:rPr>
        <w:t>р</w:t>
      </w:r>
      <w:r w:rsidRPr="00BA6B88">
        <w:rPr>
          <w:rFonts w:ascii="Times New Roman" w:hAnsi="Times New Roman"/>
          <w:sz w:val="24"/>
          <w:szCs w:val="24"/>
        </w:rPr>
        <w:t>ганизма. Система поощрения и наказания здесь обеспечивает социальную справедливость, заботу о людях, учитывает их деловые качества.</w:t>
      </w:r>
    </w:p>
    <w:p w:rsidR="009226CE" w:rsidRPr="00BA6B88" w:rsidRDefault="009226CE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Культура организации </w:t>
      </w:r>
      <w:r w:rsidRPr="00BA6B88">
        <w:rPr>
          <w:rFonts w:ascii="Times New Roman" w:hAnsi="Times New Roman"/>
          <w:i/>
          <w:sz w:val="24"/>
          <w:szCs w:val="24"/>
        </w:rPr>
        <w:t>включает три уровня</w:t>
      </w:r>
      <w:r w:rsidRPr="00BA6B88">
        <w:rPr>
          <w:rFonts w:ascii="Times New Roman" w:hAnsi="Times New Roman"/>
          <w:sz w:val="24"/>
          <w:szCs w:val="24"/>
        </w:rPr>
        <w:t>: символы, ценности и верования; баз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вые предположения. Возникает вопрос о возможности управления культурой через провед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ние изменений на каждом из этих уровней.</w:t>
      </w:r>
    </w:p>
    <w:p w:rsidR="000A0EA1" w:rsidRPr="00BA6B88" w:rsidRDefault="009226CE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Таким образом, культура предприятия — это система представлений, символов, це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ностей и образцов поведения, разделяемая всеми его членами. Это означает, что на предпр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ятии каждый связан общим взглядом на то, что представляет собой данное предприятие, к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кова его экономическая и социальная роль, какое место оно занимает по отношению к своим конкурентам, каковы его обязательства перед клиентами и т. д. Основная функция организ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ционной культуры — создать ощущение идентичности всех членов организации, образ ко</w:t>
      </w:r>
      <w:r w:rsidRPr="00BA6B88">
        <w:rPr>
          <w:rFonts w:ascii="Times New Roman" w:hAnsi="Times New Roman"/>
          <w:sz w:val="24"/>
          <w:szCs w:val="24"/>
        </w:rPr>
        <w:t>л</w:t>
      </w:r>
      <w:r w:rsidRPr="00BA6B88">
        <w:rPr>
          <w:rFonts w:ascii="Times New Roman" w:hAnsi="Times New Roman"/>
          <w:sz w:val="24"/>
          <w:szCs w:val="24"/>
        </w:rPr>
        <w:t>лективного «мы».</w:t>
      </w:r>
    </w:p>
    <w:p w:rsidR="000A0EA1" w:rsidRPr="00BA6B88" w:rsidRDefault="000A0E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9226CE" w:rsidRPr="00BA6B88" w:rsidRDefault="000A0EA1" w:rsidP="00552D6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14.</w:t>
      </w:r>
      <w:r w:rsidRPr="00BA6B88">
        <w:rPr>
          <w:rFonts w:ascii="Times New Roman" w:hAnsi="Times New Roman"/>
          <w:b/>
          <w:sz w:val="24"/>
          <w:szCs w:val="24"/>
        </w:rPr>
        <w:tab/>
        <w:t>Место и роль маркетинга в управлении организацией. Эволюция конце</w:t>
      </w:r>
      <w:r w:rsidRPr="00BA6B88">
        <w:rPr>
          <w:rFonts w:ascii="Times New Roman" w:hAnsi="Times New Roman"/>
          <w:b/>
          <w:sz w:val="24"/>
          <w:szCs w:val="24"/>
        </w:rPr>
        <w:t>п</w:t>
      </w:r>
      <w:r w:rsidRPr="00BA6B88">
        <w:rPr>
          <w:rFonts w:ascii="Times New Roman" w:hAnsi="Times New Roman"/>
          <w:b/>
          <w:sz w:val="24"/>
          <w:szCs w:val="24"/>
        </w:rPr>
        <w:t>ций маркетинга.</w:t>
      </w:r>
    </w:p>
    <w:p w:rsidR="000A0EA1" w:rsidRPr="00BA6B88" w:rsidRDefault="000A0EA1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Маркетинг</w:t>
      </w:r>
      <w:r w:rsidRPr="00BA6B88">
        <w:rPr>
          <w:rFonts w:ascii="Times New Roman" w:hAnsi="Times New Roman"/>
          <w:sz w:val="24"/>
          <w:szCs w:val="24"/>
        </w:rPr>
        <w:t xml:space="preserve"> - (от английского market - рынок) – комплексная система организации производства и сбыта продукции, ориентированная на удовлетворение потребностей ко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кретных потребителей и получение прибыли на основе исследования и прогнозирования рынка, изучения внутренней и внешней среды предприятия - экспортера, разработки страт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гии и тактики поведения на рынке с помощью маркетинговых программ. В этих программах заложены мероприятия по улучшению товара и его ассортимента, изучению покупателей, конкурентов и конкуренции, по обеспечению ценовой политики, формированию спроса, стимулированию сбыта и рекламе, оптимизации каналов товародвижения и организации сбыта, организации технического сервиса и расширения ассортимента представляемых се</w:t>
      </w:r>
      <w:r w:rsidRPr="00BA6B88">
        <w:rPr>
          <w:rFonts w:ascii="Times New Roman" w:hAnsi="Times New Roman"/>
          <w:sz w:val="24"/>
          <w:szCs w:val="24"/>
        </w:rPr>
        <w:t>р</w:t>
      </w:r>
      <w:r w:rsidRPr="00BA6B88">
        <w:rPr>
          <w:rFonts w:ascii="Times New Roman" w:hAnsi="Times New Roman"/>
          <w:sz w:val="24"/>
          <w:szCs w:val="24"/>
        </w:rPr>
        <w:t>висных услуг.</w:t>
      </w:r>
    </w:p>
    <w:p w:rsidR="000A0EA1" w:rsidRPr="00BA6B88" w:rsidRDefault="000A0EA1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Маркетинг как порождение рыночной экономики является в определенном смысле </w:t>
      </w:r>
      <w:r w:rsidRPr="00BA6B88">
        <w:rPr>
          <w:rFonts w:ascii="Times New Roman" w:hAnsi="Times New Roman"/>
          <w:i/>
          <w:sz w:val="24"/>
          <w:szCs w:val="24"/>
        </w:rPr>
        <w:t>философией производства</w:t>
      </w:r>
      <w:r w:rsidRPr="00BA6B88">
        <w:rPr>
          <w:rFonts w:ascii="Times New Roman" w:hAnsi="Times New Roman"/>
          <w:sz w:val="24"/>
          <w:szCs w:val="24"/>
        </w:rPr>
        <w:t xml:space="preserve">, полностью (от научно-исследовательских и проектно-конструкторских работ до сбыта и сервиса) подчиненной условиям и требованиям рынка, находящимся в постоянном динамическом развитии под воздействием широкого спектра экономических, политических, научно-технических и социальных факторов. Предприятия-производители и экспортеры рассматривают </w:t>
      </w:r>
      <w:r w:rsidRPr="00BA6B88">
        <w:rPr>
          <w:rFonts w:ascii="Times New Roman" w:hAnsi="Times New Roman"/>
          <w:i/>
          <w:sz w:val="24"/>
          <w:szCs w:val="24"/>
        </w:rPr>
        <w:t>маркетинг как средство для достижения ц</w:t>
      </w:r>
      <w:r w:rsidRPr="00BA6B88">
        <w:rPr>
          <w:rFonts w:ascii="Times New Roman" w:hAnsi="Times New Roman"/>
          <w:i/>
          <w:sz w:val="24"/>
          <w:szCs w:val="24"/>
        </w:rPr>
        <w:t>е</w:t>
      </w:r>
      <w:r w:rsidRPr="00BA6B88">
        <w:rPr>
          <w:rFonts w:ascii="Times New Roman" w:hAnsi="Times New Roman"/>
          <w:i/>
          <w:sz w:val="24"/>
          <w:szCs w:val="24"/>
        </w:rPr>
        <w:t>лей</w:t>
      </w:r>
      <w:r w:rsidRPr="00BA6B88">
        <w:rPr>
          <w:rFonts w:ascii="Times New Roman" w:hAnsi="Times New Roman"/>
          <w:sz w:val="24"/>
          <w:szCs w:val="24"/>
        </w:rPr>
        <w:t xml:space="preserve">, фиксированных на данный период по каждому конкретному рынку и его сегментам, с наивысшей экономической эффективностью. </w:t>
      </w:r>
    </w:p>
    <w:p w:rsidR="000A0EA1" w:rsidRPr="00BA6B88" w:rsidRDefault="000A0EA1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Маркетинг становится фундаментом для долгосрочного и оперативного планиров</w:t>
      </w:r>
      <w:r w:rsidRPr="00BA6B88">
        <w:rPr>
          <w:rFonts w:ascii="Times New Roman" w:hAnsi="Times New Roman"/>
          <w:i/>
          <w:sz w:val="24"/>
          <w:szCs w:val="24"/>
        </w:rPr>
        <w:t>а</w:t>
      </w:r>
      <w:r w:rsidRPr="00BA6B88">
        <w:rPr>
          <w:rFonts w:ascii="Times New Roman" w:hAnsi="Times New Roman"/>
          <w:i/>
          <w:sz w:val="24"/>
          <w:szCs w:val="24"/>
        </w:rPr>
        <w:t>ния</w:t>
      </w:r>
      <w:r w:rsidRPr="00BA6B88">
        <w:rPr>
          <w:rFonts w:ascii="Times New Roman" w:hAnsi="Times New Roman"/>
          <w:sz w:val="24"/>
          <w:szCs w:val="24"/>
        </w:rPr>
        <w:t xml:space="preserve"> производственно-коммерческой деятельности предприятия, составления экспортных программ производства, организации научно-технической, технологической, инвестицио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ной и производственно-сбытовой работы коллектива предприятия, а управление маркети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гом – важнейшим элементом системы управления предприятием.</w:t>
      </w:r>
    </w:p>
    <w:p w:rsidR="000A0EA1" w:rsidRPr="00BA6B88" w:rsidRDefault="000A0EA1" w:rsidP="000A0E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Термин «маркетинг» возник в США на рубеже XIX — XX вв., а как ведущая функция управления маркетинг стал рассматриваться с 50-х гг. Большое воздействие на формиров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ние концепции маркетинга оказал научно-технический прогресс, обеспечивающий грома</w:t>
      </w:r>
      <w:r w:rsidRPr="00BA6B88">
        <w:rPr>
          <w:rFonts w:ascii="Times New Roman" w:hAnsi="Times New Roman"/>
          <w:sz w:val="24"/>
          <w:szCs w:val="24"/>
        </w:rPr>
        <w:t>д</w:t>
      </w:r>
      <w:r w:rsidRPr="00BA6B88">
        <w:rPr>
          <w:rFonts w:ascii="Times New Roman" w:hAnsi="Times New Roman"/>
          <w:sz w:val="24"/>
          <w:szCs w:val="24"/>
        </w:rPr>
        <w:t>ное разнообразие товаров, высокие темпы их обновления, эффективное управление прои</w:t>
      </w:r>
      <w:r w:rsidRPr="00BA6B88">
        <w:rPr>
          <w:rFonts w:ascii="Times New Roman" w:hAnsi="Times New Roman"/>
          <w:sz w:val="24"/>
          <w:szCs w:val="24"/>
        </w:rPr>
        <w:t>з</w:t>
      </w:r>
      <w:r w:rsidRPr="00BA6B88">
        <w:rPr>
          <w:rFonts w:ascii="Times New Roman" w:hAnsi="Times New Roman"/>
          <w:sz w:val="24"/>
          <w:szCs w:val="24"/>
        </w:rPr>
        <w:t>водством и маркетингом.</w:t>
      </w:r>
    </w:p>
    <w:p w:rsidR="000A0EA1" w:rsidRPr="00BA6B88" w:rsidRDefault="000A0EA1" w:rsidP="000A0EA1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Эволюция маркетинга</w:t>
      </w:r>
      <w:r w:rsidRPr="00BA6B88">
        <w:rPr>
          <w:rFonts w:ascii="Times New Roman" w:hAnsi="Times New Roman"/>
          <w:sz w:val="24"/>
          <w:szCs w:val="24"/>
        </w:rPr>
        <w:t xml:space="preserve"> вписывается в эволюцию развития управленческой концепции, которая прошла через следующие </w:t>
      </w:r>
      <w:r w:rsidRPr="00BA6B88">
        <w:rPr>
          <w:rFonts w:ascii="Times New Roman" w:hAnsi="Times New Roman"/>
          <w:sz w:val="24"/>
          <w:szCs w:val="24"/>
          <w:u w:val="single"/>
        </w:rPr>
        <w:t>стадии</w:t>
      </w:r>
      <w:r w:rsidRPr="00BA6B88">
        <w:rPr>
          <w:rFonts w:ascii="Times New Roman" w:hAnsi="Times New Roman"/>
          <w:sz w:val="24"/>
          <w:szCs w:val="24"/>
        </w:rPr>
        <w:t xml:space="preserve">: </w:t>
      </w:r>
      <w:r w:rsidRPr="00BA6B88">
        <w:rPr>
          <w:rFonts w:ascii="Times New Roman" w:hAnsi="Times New Roman"/>
          <w:i/>
          <w:sz w:val="24"/>
          <w:szCs w:val="24"/>
        </w:rPr>
        <w:t>производственная концепция, продуктовая ко</w:t>
      </w:r>
      <w:r w:rsidRPr="00BA6B88">
        <w:rPr>
          <w:rFonts w:ascii="Times New Roman" w:hAnsi="Times New Roman"/>
          <w:i/>
          <w:sz w:val="24"/>
          <w:szCs w:val="24"/>
        </w:rPr>
        <w:t>н</w:t>
      </w:r>
      <w:r w:rsidRPr="00BA6B88">
        <w:rPr>
          <w:rFonts w:ascii="Times New Roman" w:hAnsi="Times New Roman"/>
          <w:i/>
          <w:sz w:val="24"/>
          <w:szCs w:val="24"/>
        </w:rPr>
        <w:t>цепция, концепция продажи, концепция маркетинга и концепция социально-этического ма</w:t>
      </w:r>
      <w:r w:rsidRPr="00BA6B88">
        <w:rPr>
          <w:rFonts w:ascii="Times New Roman" w:hAnsi="Times New Roman"/>
          <w:i/>
          <w:sz w:val="24"/>
          <w:szCs w:val="24"/>
        </w:rPr>
        <w:t>р</w:t>
      </w:r>
      <w:r w:rsidRPr="00BA6B88">
        <w:rPr>
          <w:rFonts w:ascii="Times New Roman" w:hAnsi="Times New Roman"/>
          <w:i/>
          <w:sz w:val="24"/>
          <w:szCs w:val="24"/>
        </w:rPr>
        <w:t>кетинга.</w:t>
      </w:r>
    </w:p>
    <w:p w:rsidR="0079392F" w:rsidRPr="00BA6B88" w:rsidRDefault="000A0EA1" w:rsidP="000A0E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Продуктовая концепция</w:t>
      </w:r>
      <w:r w:rsidRPr="00BA6B88">
        <w:rPr>
          <w:rFonts w:ascii="Times New Roman" w:hAnsi="Times New Roman"/>
          <w:sz w:val="24"/>
          <w:szCs w:val="24"/>
        </w:rPr>
        <w:t xml:space="preserve"> исходит из того, что потребители благосклонны к продукту с наилучшими потребительскими свойствами, поэтому организация должна его непрерывно совершенствовать. </w:t>
      </w:r>
      <w:r w:rsidRPr="00BA6B88">
        <w:rPr>
          <w:rFonts w:ascii="Times New Roman" w:hAnsi="Times New Roman"/>
          <w:i/>
          <w:sz w:val="24"/>
          <w:szCs w:val="24"/>
        </w:rPr>
        <w:t>Производственная концепция</w:t>
      </w:r>
      <w:r w:rsidRPr="00BA6B88">
        <w:rPr>
          <w:rFonts w:ascii="Times New Roman" w:hAnsi="Times New Roman"/>
          <w:sz w:val="24"/>
          <w:szCs w:val="24"/>
        </w:rPr>
        <w:t xml:space="preserve"> исходит из того, что для того чтобы сделать понравившийся потребителям продукт доступным для широкого круга потребителей, нео</w:t>
      </w:r>
      <w:r w:rsidRPr="00BA6B88">
        <w:rPr>
          <w:rFonts w:ascii="Times New Roman" w:hAnsi="Times New Roman"/>
          <w:sz w:val="24"/>
          <w:szCs w:val="24"/>
        </w:rPr>
        <w:t>б</w:t>
      </w:r>
      <w:r w:rsidRPr="00BA6B88">
        <w:rPr>
          <w:rFonts w:ascii="Times New Roman" w:hAnsi="Times New Roman"/>
          <w:sz w:val="24"/>
          <w:szCs w:val="24"/>
        </w:rPr>
        <w:t>ходимо повышать эффективность производства и распределительной системы.</w:t>
      </w:r>
      <w:r w:rsidRPr="00BA6B88">
        <w:rPr>
          <w:rFonts w:ascii="Times New Roman" w:hAnsi="Times New Roman"/>
          <w:i/>
          <w:sz w:val="24"/>
          <w:szCs w:val="24"/>
        </w:rPr>
        <w:t>Концепция продажи</w:t>
      </w:r>
      <w:r w:rsidRPr="00BA6B88">
        <w:rPr>
          <w:rFonts w:ascii="Times New Roman" w:hAnsi="Times New Roman"/>
          <w:sz w:val="24"/>
          <w:szCs w:val="24"/>
        </w:rPr>
        <w:t xml:space="preserve"> исходит из того, что потребитель не будет покупать продукты организации в до</w:t>
      </w:r>
      <w:r w:rsidRPr="00BA6B88">
        <w:rPr>
          <w:rFonts w:ascii="Times New Roman" w:hAnsi="Times New Roman"/>
          <w:sz w:val="24"/>
          <w:szCs w:val="24"/>
        </w:rPr>
        <w:t>с</w:t>
      </w:r>
      <w:r w:rsidRPr="00BA6B88">
        <w:rPr>
          <w:rFonts w:ascii="Times New Roman" w:hAnsi="Times New Roman"/>
          <w:sz w:val="24"/>
          <w:szCs w:val="24"/>
        </w:rPr>
        <w:t>таточном объеме, если она не предпримет достаточных, порой агрессивных, усилий по их продвижению и продаже.</w:t>
      </w:r>
      <w:r w:rsidRPr="00BA6B88">
        <w:rPr>
          <w:rFonts w:ascii="Times New Roman" w:hAnsi="Times New Roman"/>
          <w:i/>
          <w:sz w:val="24"/>
          <w:szCs w:val="24"/>
        </w:rPr>
        <w:t>Концепция маркетинга</w:t>
      </w:r>
      <w:r w:rsidRPr="00BA6B88">
        <w:rPr>
          <w:rFonts w:ascii="Times New Roman" w:hAnsi="Times New Roman"/>
          <w:sz w:val="24"/>
          <w:szCs w:val="24"/>
        </w:rPr>
        <w:t xml:space="preserve"> — система основных идей, положений ма</w:t>
      </w:r>
      <w:r w:rsidRPr="00BA6B88">
        <w:rPr>
          <w:rFonts w:ascii="Times New Roman" w:hAnsi="Times New Roman"/>
          <w:sz w:val="24"/>
          <w:szCs w:val="24"/>
        </w:rPr>
        <w:t>р</w:t>
      </w:r>
      <w:r w:rsidRPr="00BA6B88">
        <w:rPr>
          <w:rFonts w:ascii="Times New Roman" w:hAnsi="Times New Roman"/>
          <w:sz w:val="24"/>
          <w:szCs w:val="24"/>
        </w:rPr>
        <w:t>кетинговой деятельности, которая исходит из того, что достижение целей организации зав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сит от того, насколько она успешно изучила запросы потребителей и удовлетворила их на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более полно и эффективно по сравнению с конкурентами.</w:t>
      </w:r>
    </w:p>
    <w:p w:rsidR="000A0EA1" w:rsidRPr="00BA6B88" w:rsidRDefault="0079392F" w:rsidP="00442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  <w:r w:rsidRPr="00BA6B88">
        <w:rPr>
          <w:rFonts w:ascii="Times New Roman" w:hAnsi="Times New Roman"/>
          <w:b/>
          <w:sz w:val="24"/>
          <w:szCs w:val="24"/>
        </w:rPr>
        <w:lastRenderedPageBreak/>
        <w:t>15.</w:t>
      </w:r>
      <w:r w:rsidRPr="00BA6B88">
        <w:rPr>
          <w:rFonts w:ascii="Times New Roman" w:hAnsi="Times New Roman"/>
          <w:b/>
          <w:sz w:val="24"/>
          <w:szCs w:val="24"/>
        </w:rPr>
        <w:tab/>
        <w:t>Процесс проведения маркетинговых исследований. Виды и методы маркетинг</w:t>
      </w:r>
      <w:r w:rsidRPr="00BA6B88">
        <w:rPr>
          <w:rFonts w:ascii="Times New Roman" w:hAnsi="Times New Roman"/>
          <w:b/>
          <w:sz w:val="24"/>
          <w:szCs w:val="24"/>
        </w:rPr>
        <w:t>о</w:t>
      </w:r>
      <w:r w:rsidRPr="00BA6B88">
        <w:rPr>
          <w:rFonts w:ascii="Times New Roman" w:hAnsi="Times New Roman"/>
          <w:b/>
          <w:sz w:val="24"/>
          <w:szCs w:val="24"/>
        </w:rPr>
        <w:t>вых исследований.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Процесс проведения маркетинговых исследований состоит из следующих этапов</w:t>
      </w:r>
      <w:r w:rsidRPr="00BA6B88">
        <w:rPr>
          <w:rFonts w:ascii="Times New Roman" w:hAnsi="Times New Roman"/>
          <w:sz w:val="24"/>
          <w:szCs w:val="24"/>
        </w:rPr>
        <w:t>: 1) определение проблемы исследования и формулировка целей; 2) сбор вторичной информ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ции; 3) сбор первичной информации; 4) анализ данных; 5) выводы; 6) рекомендации.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Данная последовательность позволяет оптимизировать затраты на проведение иссл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дования и значимость полученной информации для принятия решений.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Можно выделить</w:t>
      </w:r>
      <w:r w:rsidRPr="00BA6B88">
        <w:rPr>
          <w:rFonts w:ascii="Times New Roman" w:hAnsi="Times New Roman"/>
          <w:i/>
          <w:sz w:val="24"/>
          <w:szCs w:val="24"/>
        </w:rPr>
        <w:t>три группы целей исследований</w:t>
      </w:r>
      <w:r w:rsidRPr="00BA6B88">
        <w:rPr>
          <w:rFonts w:ascii="Times New Roman" w:hAnsi="Times New Roman"/>
          <w:sz w:val="24"/>
          <w:szCs w:val="24"/>
        </w:rPr>
        <w:t>: − поисковые – для конкретизации проблемы исследования; − описательные – для описания потребительских предпочтений, мнений, отношений; − экспериментальные – для проверки гипотез о причинно-следственных связях.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Всю информацию, получаемую и используемую фирмой при проведении исследов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 xml:space="preserve">ний рынков, можно разделить на </w:t>
      </w:r>
      <w:r w:rsidRPr="00BA6B88">
        <w:rPr>
          <w:rFonts w:ascii="Times New Roman" w:hAnsi="Times New Roman"/>
          <w:i/>
          <w:sz w:val="24"/>
          <w:szCs w:val="24"/>
        </w:rPr>
        <w:t>первичные</w:t>
      </w:r>
      <w:r w:rsidRPr="00BA6B88">
        <w:rPr>
          <w:rFonts w:ascii="Times New Roman" w:hAnsi="Times New Roman"/>
          <w:sz w:val="24"/>
          <w:szCs w:val="24"/>
        </w:rPr>
        <w:t xml:space="preserve"> и </w:t>
      </w:r>
      <w:r w:rsidRPr="00BA6B88">
        <w:rPr>
          <w:rFonts w:ascii="Times New Roman" w:hAnsi="Times New Roman"/>
          <w:i/>
          <w:sz w:val="24"/>
          <w:szCs w:val="24"/>
        </w:rPr>
        <w:t>вторичные</w:t>
      </w:r>
      <w:r w:rsidRPr="00BA6B88">
        <w:rPr>
          <w:rFonts w:ascii="Times New Roman" w:hAnsi="Times New Roman"/>
          <w:sz w:val="24"/>
          <w:szCs w:val="24"/>
        </w:rPr>
        <w:t xml:space="preserve"> данные.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Исследование рынков обычно начинается со сбора вторичных данных, т. е. информ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ции, которая уже была собрана кем-то и обработана. Вторичная информация может быть п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лучена из внутренних источников (отчеты о хозяйственной деятельности предприятия, д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кументы бухгалтерской отчетности, товарно-транспортная документация, отчеты ранее пр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веденных исследований и т.д.) и из внешних источников. К внешним источникам относятся разного рода печатные издания.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Методы проведения маркетинговых исследований</w:t>
      </w:r>
      <w:r w:rsidRPr="00BA6B88">
        <w:rPr>
          <w:rFonts w:ascii="Times New Roman" w:hAnsi="Times New Roman"/>
          <w:sz w:val="24"/>
          <w:szCs w:val="24"/>
        </w:rPr>
        <w:t xml:space="preserve"> представлены на рис.</w:t>
      </w:r>
      <w:r w:rsidR="00A13CA1" w:rsidRPr="00BA6B88">
        <w:rPr>
          <w:rFonts w:ascii="Times New Roman" w:hAnsi="Times New Roman"/>
          <w:sz w:val="24"/>
          <w:szCs w:val="24"/>
        </w:rPr>
        <w:t xml:space="preserve"> ниже:</w:t>
      </w:r>
    </w:p>
    <w:p w:rsidR="00A13CA1" w:rsidRPr="00BA6B88" w:rsidRDefault="00A13CA1" w:rsidP="00A13CA1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6B88">
        <w:rPr>
          <w:noProof/>
          <w:lang w:eastAsia="ru-RU"/>
        </w:rPr>
        <w:drawing>
          <wp:inline distT="0" distB="0" distL="0" distR="0">
            <wp:extent cx="3248385" cy="1664169"/>
            <wp:effectExtent l="0" t="0" r="0" b="0"/>
            <wp:docPr id="1" name="Рисунок 1" descr="http://ok-t.ru/studopedia/baza2/1934211849365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2/1934211849365.files/image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021" cy="166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A1" w:rsidRPr="00BA6B88" w:rsidRDefault="00A13CA1" w:rsidP="00A13CA1">
      <w:pPr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  <w:u w:val="single"/>
        </w:rPr>
        <w:t>Основные виды маркетинговых исследований</w:t>
      </w:r>
      <w:r w:rsidRPr="00BA6B88">
        <w:rPr>
          <w:rFonts w:ascii="Times New Roman" w:hAnsi="Times New Roman"/>
          <w:sz w:val="24"/>
          <w:szCs w:val="24"/>
        </w:rPr>
        <w:t xml:space="preserve"> можно глобально разделить на группы – </w:t>
      </w:r>
      <w:r w:rsidRPr="00BA6B88">
        <w:rPr>
          <w:rFonts w:ascii="Times New Roman" w:hAnsi="Times New Roman"/>
          <w:i/>
          <w:sz w:val="24"/>
          <w:szCs w:val="24"/>
        </w:rPr>
        <w:t>по области применения, по направлениям ведущихся исследований, по изучаемым товарам и по организации процесса.</w:t>
      </w:r>
    </w:p>
    <w:p w:rsidR="00A13CA1" w:rsidRPr="00BA6B88" w:rsidRDefault="00A13CA1" w:rsidP="00A13CA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Более конкретно </w:t>
      </w:r>
      <w:r w:rsidRPr="00BA6B88">
        <w:rPr>
          <w:rFonts w:ascii="Times New Roman" w:hAnsi="Times New Roman"/>
          <w:i/>
          <w:sz w:val="24"/>
          <w:szCs w:val="24"/>
        </w:rPr>
        <w:t>виды маркетинговых исследований</w:t>
      </w:r>
      <w:r w:rsidRPr="00BA6B88">
        <w:rPr>
          <w:rFonts w:ascii="Times New Roman" w:hAnsi="Times New Roman"/>
          <w:sz w:val="24"/>
          <w:szCs w:val="24"/>
        </w:rPr>
        <w:t xml:space="preserve"> выглядят так: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Анализ макросистемы;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Исследование рынка.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Анализ потенциала.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Анализ шансов на риск.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Исследование внутренней среды предприятия.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Исследование конкурентов.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Исследование потребителей.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Исследование товаров.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Исследование цены.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Исследование рекламы. </w:t>
      </w:r>
    </w:p>
    <w:p w:rsidR="00E60C72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Исследования потенциальных посредников.</w:t>
      </w:r>
    </w:p>
    <w:p w:rsidR="00E60C72" w:rsidRPr="00BA6B88" w:rsidRDefault="00E60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A13CA1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16.</w:t>
      </w:r>
      <w:r w:rsidRPr="00BA6B88">
        <w:rPr>
          <w:rFonts w:ascii="Times New Roman" w:hAnsi="Times New Roman"/>
          <w:b/>
          <w:sz w:val="24"/>
          <w:szCs w:val="24"/>
        </w:rPr>
        <w:tab/>
        <w:t>Характеристика маркетинговой среды организации. Основные факторы, формирующие маркетинговую среду.</w:t>
      </w:r>
    </w:p>
    <w:p w:rsidR="00E60C72" w:rsidRPr="00BA6B88" w:rsidRDefault="00E60C72" w:rsidP="00E60C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Маркетинговая среда фирмы</w:t>
      </w:r>
      <w:r w:rsidRPr="00BA6B88">
        <w:rPr>
          <w:rFonts w:ascii="Times New Roman" w:hAnsi="Times New Roman"/>
          <w:sz w:val="24"/>
          <w:szCs w:val="24"/>
        </w:rPr>
        <w:t> – совокупность активных субъектов и сил, способных оказать влияние на деятельность предприятия, его положение на рынке. Маркетинговая ср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да подвержена постоянным изменениям, что вызывает необходимость постоянного слежения за ее развитием. Изменения, происходящие в окружении предприятия, определяют выбор стратегии и тактики поведения хозяйствующего субъекта на рынке. Изучение маркетинговой среды в первую очередь предполагает выделение отдельных факторов как объектов исслед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вания.</w:t>
      </w:r>
    </w:p>
    <w:p w:rsidR="00E60C72" w:rsidRPr="00BA6B88" w:rsidRDefault="00E60C72" w:rsidP="00E60C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Маркетинговая среда слагается из микро- и макросреды.</w:t>
      </w:r>
    </w:p>
    <w:p w:rsidR="00E60C72" w:rsidRPr="00BA6B88" w:rsidRDefault="00E60C72" w:rsidP="00E60C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Микросреда </w:t>
      </w:r>
      <w:r w:rsidRPr="00BA6B88">
        <w:rPr>
          <w:rFonts w:ascii="Times New Roman" w:hAnsi="Times New Roman"/>
          <w:sz w:val="24"/>
          <w:szCs w:val="24"/>
        </w:rPr>
        <w:t>представлена силами, имеющими непосредственное отношение к самой фирме и ее возможностям по обслуживанию клиентуры, т. е. поставщиками, торговыми п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средниками, клиентами, конкурентами, контактными аудиториями.</w:t>
      </w:r>
    </w:p>
    <w:p w:rsidR="00E60C72" w:rsidRPr="00BA6B88" w:rsidRDefault="00E60C72" w:rsidP="00E60C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Макросреда</w:t>
      </w:r>
      <w:r w:rsidRPr="00BA6B88">
        <w:rPr>
          <w:rFonts w:ascii="Times New Roman" w:hAnsi="Times New Roman"/>
          <w:sz w:val="24"/>
          <w:szCs w:val="24"/>
        </w:rPr>
        <w:t> представлена силами более широкого социального плана, которые оказ</w:t>
      </w:r>
      <w:r w:rsidRPr="00BA6B88">
        <w:rPr>
          <w:rFonts w:ascii="Times New Roman" w:hAnsi="Times New Roman"/>
          <w:sz w:val="24"/>
          <w:szCs w:val="24"/>
        </w:rPr>
        <w:t>ы</w:t>
      </w:r>
      <w:r w:rsidRPr="00BA6B88">
        <w:rPr>
          <w:rFonts w:ascii="Times New Roman" w:hAnsi="Times New Roman"/>
          <w:sz w:val="24"/>
          <w:szCs w:val="24"/>
        </w:rPr>
        <w:t>вают влияние на микросреду, такими, как факторы демографического, экономического, пр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родного, технического, политического и культурного характера.</w:t>
      </w:r>
    </w:p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Классификация факторов маркетинговой среды:</w:t>
      </w:r>
    </w:p>
    <w:tbl>
      <w:tblPr>
        <w:tblStyle w:val="a7"/>
        <w:tblW w:w="0" w:type="auto"/>
        <w:tblLook w:val="04A0"/>
      </w:tblPr>
      <w:tblGrid>
        <w:gridCol w:w="4814"/>
        <w:gridCol w:w="4814"/>
      </w:tblGrid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b/>
                <w:szCs w:val="24"/>
              </w:rPr>
            </w:pPr>
            <w:r w:rsidRPr="00BA6B88">
              <w:rPr>
                <w:rFonts w:ascii="Times New Roman" w:hAnsi="Times New Roman"/>
                <w:b/>
                <w:szCs w:val="24"/>
              </w:rPr>
              <w:t>Характер маркетинговой среды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b/>
                <w:szCs w:val="24"/>
              </w:rPr>
            </w:pPr>
            <w:r w:rsidRPr="00BA6B88">
              <w:rPr>
                <w:rFonts w:ascii="Times New Roman" w:hAnsi="Times New Roman"/>
                <w:b/>
                <w:szCs w:val="24"/>
              </w:rPr>
              <w:t>Элементы маркетинговой среды</w:t>
            </w:r>
          </w:p>
        </w:tc>
      </w:tr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Макроокружение предприятия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· Экономические факторы · Правовое регулир</w:t>
            </w:r>
            <w:r w:rsidRPr="00BA6B88">
              <w:rPr>
                <w:rFonts w:ascii="Times New Roman" w:hAnsi="Times New Roman"/>
                <w:szCs w:val="24"/>
              </w:rPr>
              <w:t>о</w:t>
            </w:r>
            <w:r w:rsidRPr="00BA6B88">
              <w:rPr>
                <w:rFonts w:ascii="Times New Roman" w:hAnsi="Times New Roman"/>
                <w:szCs w:val="24"/>
              </w:rPr>
              <w:t>вание · Политические факторы · Социально-культурные факторы · Технологические факт</w:t>
            </w:r>
            <w:r w:rsidRPr="00BA6B88">
              <w:rPr>
                <w:rFonts w:ascii="Times New Roman" w:hAnsi="Times New Roman"/>
                <w:szCs w:val="24"/>
              </w:rPr>
              <w:t>о</w:t>
            </w:r>
            <w:r w:rsidRPr="00BA6B88">
              <w:rPr>
                <w:rFonts w:ascii="Times New Roman" w:hAnsi="Times New Roman"/>
                <w:szCs w:val="24"/>
              </w:rPr>
              <w:t>ры</w:t>
            </w:r>
          </w:p>
        </w:tc>
      </w:tr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Непосредственное окружение фирмы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· Покупатели · Поставщики · Конкуренты · П</w:t>
            </w:r>
            <w:r w:rsidRPr="00BA6B88">
              <w:rPr>
                <w:rFonts w:ascii="Times New Roman" w:hAnsi="Times New Roman"/>
                <w:szCs w:val="24"/>
              </w:rPr>
              <w:t>о</w:t>
            </w:r>
            <w:r w:rsidRPr="00BA6B88">
              <w:rPr>
                <w:rFonts w:ascii="Times New Roman" w:hAnsi="Times New Roman"/>
                <w:szCs w:val="24"/>
              </w:rPr>
              <w:t>средники · Контактные аудитории</w:t>
            </w:r>
          </w:p>
        </w:tc>
      </w:tr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Внутренняя среда предприятия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Кадры · Маркетинг · Финансы · Производство</w:t>
            </w:r>
          </w:p>
        </w:tc>
      </w:tr>
    </w:tbl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 xml:space="preserve">Поставщики </w:t>
      </w:r>
      <w:r w:rsidRPr="00BA6B88">
        <w:rPr>
          <w:rFonts w:ascii="Times New Roman" w:hAnsi="Times New Roman"/>
          <w:sz w:val="24"/>
          <w:szCs w:val="24"/>
        </w:rPr>
        <w:t>– это фирмы и отдельные лица, обеспечивающие компанию и ее конк</w:t>
      </w:r>
      <w:r w:rsidRPr="00BA6B88">
        <w:rPr>
          <w:rFonts w:ascii="Times New Roman" w:hAnsi="Times New Roman"/>
          <w:sz w:val="24"/>
          <w:szCs w:val="24"/>
        </w:rPr>
        <w:t>у</w:t>
      </w:r>
      <w:r w:rsidRPr="00BA6B88">
        <w:rPr>
          <w:rFonts w:ascii="Times New Roman" w:hAnsi="Times New Roman"/>
          <w:sz w:val="24"/>
          <w:szCs w:val="24"/>
        </w:rPr>
        <w:t>рентов ресурсами (сырьем, оборудованием, инструментами, рабочей силой), необходимыми для производства конкретных товаров и услуг. События, которые происходят в среде п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ставщиков, могут серьезно повлиять на деятельность фирмы. Если будет поставка некачес</w:t>
      </w:r>
      <w:r w:rsidRPr="00BA6B88">
        <w:rPr>
          <w:rFonts w:ascii="Times New Roman" w:hAnsi="Times New Roman"/>
          <w:sz w:val="24"/>
          <w:szCs w:val="24"/>
        </w:rPr>
        <w:t>т</w:t>
      </w:r>
      <w:r w:rsidRPr="00BA6B88">
        <w:rPr>
          <w:rFonts w:ascii="Times New Roman" w:hAnsi="Times New Roman"/>
          <w:sz w:val="24"/>
          <w:szCs w:val="24"/>
        </w:rPr>
        <w:t>венного сырья, то это сможет отрицательно повлиять на качество товаров.</w:t>
      </w:r>
    </w:p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Конкуренты</w:t>
      </w:r>
      <w:r w:rsidRPr="00BA6B88">
        <w:rPr>
          <w:rFonts w:ascii="Times New Roman" w:hAnsi="Times New Roman"/>
          <w:sz w:val="24"/>
          <w:szCs w:val="24"/>
        </w:rPr>
        <w:t xml:space="preserve"> – это все организации и лица производящие одинаковую продукцию. Выделяют прямых конкурентов и потенциальных.</w:t>
      </w:r>
    </w:p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Маркетинговые посредники</w:t>
      </w:r>
      <w:r w:rsidRPr="00BA6B88">
        <w:rPr>
          <w:rFonts w:ascii="Times New Roman" w:hAnsi="Times New Roman"/>
          <w:sz w:val="24"/>
          <w:szCs w:val="24"/>
        </w:rPr>
        <w:t xml:space="preserve"> – это фирмы, помогающие компании в продвижении и распространении ее товаров среди клиентуры. К ним относятся торговые посредники, фирмы – организаторы товародвижения, агентства по оказанию маркетинговых услуг, кредитно-финансовые организации.</w:t>
      </w:r>
    </w:p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Торговые посредники</w:t>
      </w:r>
      <w:r w:rsidRPr="00BA6B88">
        <w:rPr>
          <w:rFonts w:ascii="Times New Roman" w:hAnsi="Times New Roman"/>
          <w:sz w:val="24"/>
          <w:szCs w:val="24"/>
        </w:rPr>
        <w:t xml:space="preserve"> – это фирмы, помогающие предприятию подыскивать клиентов или продавать его товары.</w:t>
      </w:r>
    </w:p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Потребители</w:t>
      </w:r>
      <w:r w:rsidRPr="00BA6B88">
        <w:rPr>
          <w:rFonts w:ascii="Times New Roman" w:hAnsi="Times New Roman"/>
          <w:sz w:val="24"/>
          <w:szCs w:val="24"/>
        </w:rPr>
        <w:t xml:space="preserve"> – это клиенты фирмы. </w:t>
      </w:r>
    </w:p>
    <w:p w:rsidR="00AE19FB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Демографическая среда</w:t>
      </w:r>
      <w:r w:rsidRPr="00BA6B88">
        <w:rPr>
          <w:rFonts w:ascii="Times New Roman" w:hAnsi="Times New Roman"/>
          <w:sz w:val="24"/>
          <w:szCs w:val="24"/>
        </w:rPr>
        <w:t xml:space="preserve"> – численность населения и плотность размещения. </w:t>
      </w:r>
      <w:r w:rsidRPr="00BA6B88">
        <w:rPr>
          <w:rFonts w:ascii="Times New Roman" w:hAnsi="Times New Roman"/>
          <w:i/>
          <w:sz w:val="24"/>
          <w:szCs w:val="24"/>
        </w:rPr>
        <w:t>Эконом</w:t>
      </w:r>
      <w:r w:rsidRPr="00BA6B88">
        <w:rPr>
          <w:rFonts w:ascii="Times New Roman" w:hAnsi="Times New Roman"/>
          <w:i/>
          <w:sz w:val="24"/>
          <w:szCs w:val="24"/>
        </w:rPr>
        <w:t>и</w:t>
      </w:r>
      <w:r w:rsidRPr="00BA6B88">
        <w:rPr>
          <w:rFonts w:ascii="Times New Roman" w:hAnsi="Times New Roman"/>
          <w:i/>
          <w:sz w:val="24"/>
          <w:szCs w:val="24"/>
        </w:rPr>
        <w:t>ческая среда</w:t>
      </w:r>
      <w:r w:rsidRPr="00BA6B88">
        <w:rPr>
          <w:rFonts w:ascii="Times New Roman" w:hAnsi="Times New Roman"/>
          <w:sz w:val="24"/>
          <w:szCs w:val="24"/>
        </w:rPr>
        <w:t xml:space="preserve"> – общая покупательная способность населения, которая связана с уровнем т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 xml:space="preserve">кущих доходов, цен, сбережений и доступностью кредита, уровнем безработицы. </w:t>
      </w:r>
    </w:p>
    <w:p w:rsidR="00AE19FB" w:rsidRPr="00BA6B88" w:rsidRDefault="00AE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E60C72" w:rsidRPr="00BA6B88" w:rsidRDefault="00AE19FB" w:rsidP="00E60C72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17.</w:t>
      </w:r>
      <w:r w:rsidRPr="00BA6B88">
        <w:rPr>
          <w:rFonts w:ascii="Times New Roman" w:hAnsi="Times New Roman"/>
          <w:b/>
          <w:sz w:val="24"/>
          <w:szCs w:val="24"/>
        </w:rPr>
        <w:tab/>
        <w:t>Стратегии охвата рынка на основе сегментирования. Принципы и крит</w:t>
      </w:r>
      <w:r w:rsidRPr="00BA6B88">
        <w:rPr>
          <w:rFonts w:ascii="Times New Roman" w:hAnsi="Times New Roman"/>
          <w:b/>
          <w:sz w:val="24"/>
          <w:szCs w:val="24"/>
        </w:rPr>
        <w:t>е</w:t>
      </w:r>
      <w:r w:rsidRPr="00BA6B88">
        <w:rPr>
          <w:rFonts w:ascii="Times New Roman" w:hAnsi="Times New Roman"/>
          <w:b/>
          <w:sz w:val="24"/>
          <w:szCs w:val="24"/>
        </w:rPr>
        <w:t>рии сегментирования.</w:t>
      </w:r>
    </w:p>
    <w:p w:rsidR="00AE19FB" w:rsidRPr="00BA6B88" w:rsidRDefault="00B41F9A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Выбор стратегии охвата рынка</w:t>
      </w:r>
      <w:r w:rsidRPr="00BA6B88">
        <w:rPr>
          <w:rFonts w:ascii="Times New Roman" w:hAnsi="Times New Roman"/>
          <w:sz w:val="24"/>
          <w:szCs w:val="24"/>
        </w:rPr>
        <w:t xml:space="preserve"> производится на основе анализа привлекательности конкурентоспособности применительно к каждому сегменту. Фирма может рассмотреть ра</w:t>
      </w:r>
      <w:r w:rsidRPr="00BA6B88">
        <w:rPr>
          <w:rFonts w:ascii="Times New Roman" w:hAnsi="Times New Roman"/>
          <w:sz w:val="24"/>
          <w:szCs w:val="24"/>
        </w:rPr>
        <w:t>з</w:t>
      </w:r>
      <w:r w:rsidRPr="00BA6B88">
        <w:rPr>
          <w:rFonts w:ascii="Times New Roman" w:hAnsi="Times New Roman"/>
          <w:sz w:val="24"/>
          <w:szCs w:val="24"/>
        </w:rPr>
        <w:t>личные стратегии охвата рынка.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При выборе стратегии охвата рынка необходимо учитывать следующие </w:t>
      </w:r>
      <w:r w:rsidRPr="00BA6B88">
        <w:rPr>
          <w:rFonts w:ascii="Times New Roman" w:hAnsi="Times New Roman"/>
          <w:i/>
          <w:sz w:val="24"/>
          <w:szCs w:val="24"/>
        </w:rPr>
        <w:t>факторы</w:t>
      </w:r>
      <w:r w:rsidRPr="00BA6B88">
        <w:rPr>
          <w:rFonts w:ascii="Times New Roman" w:hAnsi="Times New Roman"/>
          <w:sz w:val="24"/>
          <w:szCs w:val="24"/>
        </w:rPr>
        <w:t>: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• </w:t>
      </w:r>
      <w:r w:rsidRPr="00BA6B88">
        <w:rPr>
          <w:rFonts w:ascii="Times New Roman" w:hAnsi="Times New Roman"/>
          <w:i/>
          <w:sz w:val="24"/>
          <w:szCs w:val="24"/>
        </w:rPr>
        <w:t>Ресурсы предприятия</w:t>
      </w:r>
      <w:r w:rsidRPr="00BA6B88">
        <w:rPr>
          <w:rFonts w:ascii="Times New Roman" w:hAnsi="Times New Roman"/>
          <w:sz w:val="24"/>
          <w:szCs w:val="24"/>
        </w:rPr>
        <w:t>. При ограниченности ресурсов наиболее рациональной оказ</w:t>
      </w:r>
      <w:r w:rsidRPr="00BA6B88">
        <w:rPr>
          <w:rFonts w:ascii="Times New Roman" w:hAnsi="Times New Roman"/>
          <w:sz w:val="24"/>
          <w:szCs w:val="24"/>
        </w:rPr>
        <w:t>ы</w:t>
      </w:r>
      <w:r w:rsidRPr="00BA6B88">
        <w:rPr>
          <w:rFonts w:ascii="Times New Roman" w:hAnsi="Times New Roman"/>
          <w:sz w:val="24"/>
          <w:szCs w:val="24"/>
        </w:rPr>
        <w:t>вается стратегия концентрированного маркетинга;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• </w:t>
      </w:r>
      <w:r w:rsidRPr="00BA6B88">
        <w:rPr>
          <w:rFonts w:ascii="Times New Roman" w:hAnsi="Times New Roman"/>
          <w:i/>
          <w:sz w:val="24"/>
          <w:szCs w:val="24"/>
        </w:rPr>
        <w:t>Степень однородности продукции</w:t>
      </w:r>
      <w:r w:rsidRPr="00BA6B88">
        <w:rPr>
          <w:rFonts w:ascii="Times New Roman" w:hAnsi="Times New Roman"/>
          <w:sz w:val="24"/>
          <w:szCs w:val="24"/>
        </w:rPr>
        <w:t>. Стратегия недифференцированного маркетинга, например, подходит для однородных товаров, в отношении которых вкусы и предпочтения у большинства потребителей схожи;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• </w:t>
      </w:r>
      <w:r w:rsidRPr="00BA6B88">
        <w:rPr>
          <w:rFonts w:ascii="Times New Roman" w:hAnsi="Times New Roman"/>
          <w:i/>
          <w:sz w:val="24"/>
          <w:szCs w:val="24"/>
        </w:rPr>
        <w:t>Этап жизненного цикла товара</w:t>
      </w:r>
      <w:r w:rsidRPr="00BA6B88">
        <w:rPr>
          <w:rFonts w:ascii="Times New Roman" w:hAnsi="Times New Roman"/>
          <w:sz w:val="24"/>
          <w:szCs w:val="24"/>
        </w:rPr>
        <w:t>;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• </w:t>
      </w:r>
      <w:r w:rsidRPr="00BA6B88">
        <w:rPr>
          <w:rFonts w:ascii="Times New Roman" w:hAnsi="Times New Roman"/>
          <w:i/>
          <w:sz w:val="24"/>
          <w:szCs w:val="24"/>
        </w:rPr>
        <w:t>Степень однородности продукции и рынка</w:t>
      </w:r>
      <w:r w:rsidRPr="00BA6B88">
        <w:rPr>
          <w:rFonts w:ascii="Times New Roman" w:hAnsi="Times New Roman"/>
          <w:sz w:val="24"/>
          <w:szCs w:val="24"/>
        </w:rPr>
        <w:t>;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• </w:t>
      </w:r>
      <w:r w:rsidRPr="00BA6B88">
        <w:rPr>
          <w:rFonts w:ascii="Times New Roman" w:hAnsi="Times New Roman"/>
          <w:i/>
          <w:sz w:val="24"/>
          <w:szCs w:val="24"/>
        </w:rPr>
        <w:t>Маркетинговые стратегии конкурентов</w:t>
      </w:r>
      <w:r w:rsidRPr="00BA6B88">
        <w:rPr>
          <w:rFonts w:ascii="Times New Roman" w:hAnsi="Times New Roman"/>
          <w:sz w:val="24"/>
          <w:szCs w:val="24"/>
        </w:rPr>
        <w:t>.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Сегментация рынка</w:t>
      </w:r>
      <w:r w:rsidRPr="00BA6B88">
        <w:rPr>
          <w:rFonts w:ascii="Times New Roman" w:hAnsi="Times New Roman"/>
          <w:sz w:val="24"/>
          <w:szCs w:val="24"/>
        </w:rPr>
        <w:t xml:space="preserve"> – это классификация потребителей на группы, отличающиеся о</w:t>
      </w:r>
      <w:r w:rsidRPr="00BA6B88">
        <w:rPr>
          <w:rFonts w:ascii="Times New Roman" w:hAnsi="Times New Roman"/>
          <w:sz w:val="24"/>
          <w:szCs w:val="24"/>
        </w:rPr>
        <w:t>т</w:t>
      </w:r>
      <w:r w:rsidRPr="00BA6B88">
        <w:rPr>
          <w:rFonts w:ascii="Times New Roman" w:hAnsi="Times New Roman"/>
          <w:sz w:val="24"/>
          <w:szCs w:val="24"/>
        </w:rPr>
        <w:t>носительной однородностью спроса, вкусов и предпочтений.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Критерии сегментирования потребительских рынков представлены на рисунке ниже: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noProof/>
          <w:lang w:eastAsia="ru-RU"/>
        </w:rPr>
        <w:drawing>
          <wp:inline distT="0" distB="0" distL="0" distR="0">
            <wp:extent cx="4011486" cy="2947254"/>
            <wp:effectExtent l="0" t="0" r="8255" b="5715"/>
            <wp:docPr id="2" name="Рисунок 2" descr="http://konspekta.net/studopediaorg/baza1/288922776761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studopediaorg/baza1/288922776761.files/image04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00" cy="295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Принципы сегментирования рынка:</w:t>
      </w:r>
    </w:p>
    <w:p w:rsidR="00B41F9A" w:rsidRPr="00BA6B88" w:rsidRDefault="00B41F9A" w:rsidP="00B41F9A">
      <w:pPr>
        <w:pStyle w:val="a8"/>
        <w:numPr>
          <w:ilvl w:val="0"/>
          <w:numId w:val="3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Географический принцип;</w:t>
      </w:r>
    </w:p>
    <w:p w:rsidR="00B41F9A" w:rsidRPr="00BA6B88" w:rsidRDefault="00B41F9A" w:rsidP="00B41F9A">
      <w:pPr>
        <w:pStyle w:val="a8"/>
        <w:numPr>
          <w:ilvl w:val="0"/>
          <w:numId w:val="3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Демографический принцип;</w:t>
      </w:r>
    </w:p>
    <w:p w:rsidR="00B41F9A" w:rsidRPr="00BA6B88" w:rsidRDefault="00B41F9A" w:rsidP="00B41F9A">
      <w:pPr>
        <w:pStyle w:val="a8"/>
        <w:numPr>
          <w:ilvl w:val="0"/>
          <w:numId w:val="3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Психографический принцип;</w:t>
      </w:r>
    </w:p>
    <w:p w:rsidR="00B41F9A" w:rsidRPr="00BA6B88" w:rsidRDefault="00B41F9A" w:rsidP="00B41F9A">
      <w:pPr>
        <w:pStyle w:val="a8"/>
        <w:numPr>
          <w:ilvl w:val="0"/>
          <w:numId w:val="3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Поведенческий принцип.</w:t>
      </w:r>
    </w:p>
    <w:p w:rsidR="00B41F9A" w:rsidRPr="00BA6B88" w:rsidRDefault="00B41F9A" w:rsidP="00B41F9A">
      <w:pPr>
        <w:pStyle w:val="a8"/>
        <w:numPr>
          <w:ilvl w:val="0"/>
          <w:numId w:val="3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Сегментирование рынка должно привести к оценке потенциала различных се</w:t>
      </w:r>
      <w:r w:rsidRPr="00BA6B88">
        <w:rPr>
          <w:rFonts w:ascii="Times New Roman" w:hAnsi="Times New Roman"/>
          <w:sz w:val="24"/>
          <w:szCs w:val="24"/>
        </w:rPr>
        <w:t>г</w:t>
      </w:r>
      <w:r w:rsidRPr="00BA6B88">
        <w:rPr>
          <w:rFonts w:ascii="Times New Roman" w:hAnsi="Times New Roman"/>
          <w:sz w:val="24"/>
          <w:szCs w:val="24"/>
        </w:rPr>
        <w:t>ментов рынка, на котором предстоит выступать продавцу и выбору наиболее перспективных (т.н. целевых сегментов).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Цeлевой сегмент</w:t>
      </w:r>
      <w:r w:rsidRPr="00BA6B88">
        <w:rPr>
          <w:rFonts w:ascii="Times New Roman" w:hAnsi="Times New Roman"/>
          <w:sz w:val="24"/>
          <w:szCs w:val="24"/>
        </w:rPr>
        <w:t xml:space="preserve"> – это один из сегментов рынка, выбранный в качестве основного при реализации стратегии дифференцированного маркетинга. Целевым для предприятия или фирмы может быть выбран сегмент, являющийся таковым по нескольким критериям (не об</w:t>
      </w:r>
      <w:r w:rsidRPr="00BA6B88">
        <w:rPr>
          <w:rFonts w:ascii="Times New Roman" w:hAnsi="Times New Roman"/>
          <w:sz w:val="24"/>
          <w:szCs w:val="24"/>
        </w:rPr>
        <w:t>я</w:t>
      </w:r>
      <w:r w:rsidRPr="00BA6B88">
        <w:rPr>
          <w:rFonts w:ascii="Times New Roman" w:hAnsi="Times New Roman"/>
          <w:sz w:val="24"/>
          <w:szCs w:val="24"/>
        </w:rPr>
        <w:t>зательно всем), которые компания считает для себя наиболее значимыми в данный период времени.</w:t>
      </w:r>
    </w:p>
    <w:p w:rsidR="004E1368" w:rsidRPr="00BA6B88" w:rsidRDefault="004E1368" w:rsidP="00B41F9A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18.</w:t>
      </w:r>
      <w:r w:rsidRPr="00BA6B88">
        <w:rPr>
          <w:rFonts w:ascii="Times New Roman" w:hAnsi="Times New Roman"/>
          <w:b/>
          <w:sz w:val="24"/>
          <w:szCs w:val="24"/>
        </w:rPr>
        <w:tab/>
        <w:t>Основные подходы к оценке конкурентных позиций компании на рынке.</w:t>
      </w:r>
    </w:p>
    <w:p w:rsidR="004E1368" w:rsidRPr="00BA6B88" w:rsidRDefault="00814BBD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Разработка стратегии конкуренции предприятия осуществляется в зависимости от его ролевой и содержательной функций в процессе конкурентного взаимодействия.</w:t>
      </w:r>
    </w:p>
    <w:p w:rsidR="00814BBD" w:rsidRPr="00BA6B88" w:rsidRDefault="00814BBD" w:rsidP="00814BBD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На практике используются методы, основанные на нескольких подходах:</w:t>
      </w:r>
    </w:p>
    <w:p w:rsidR="00814BBD" w:rsidRPr="00BA6B88" w:rsidRDefault="00814BBD" w:rsidP="007602F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 xml:space="preserve">а) </w:t>
      </w:r>
      <w:r w:rsidRPr="00BA6B88">
        <w:rPr>
          <w:rFonts w:ascii="Times New Roman" w:hAnsi="Times New Roman"/>
          <w:i/>
          <w:sz w:val="24"/>
          <w:szCs w:val="24"/>
          <w:u w:val="single"/>
        </w:rPr>
        <w:t>Изучение конкурентоспособности с позиций сравнительных преимуществ и исходя из теории равновесия</w:t>
      </w:r>
      <w:r w:rsidRPr="00BA6B88">
        <w:rPr>
          <w:rFonts w:ascii="Times New Roman" w:hAnsi="Times New Roman"/>
          <w:sz w:val="24"/>
          <w:szCs w:val="24"/>
          <w:u w:val="single"/>
        </w:rPr>
        <w:t>.</w:t>
      </w:r>
      <w:r w:rsidRPr="00BA6B88">
        <w:rPr>
          <w:rFonts w:ascii="Times New Roman" w:hAnsi="Times New Roman"/>
          <w:sz w:val="24"/>
          <w:szCs w:val="24"/>
        </w:rPr>
        <w:t xml:space="preserve"> Данный подход основан на классической теории международного разделения труда, учитывающей закон сравнительных преимуществ. Согласно этому закону каждая страна специализируется на производстве и экспорте тех товаров, по которым ее и</w:t>
      </w:r>
      <w:r w:rsidRPr="00BA6B88">
        <w:rPr>
          <w:rFonts w:ascii="Times New Roman" w:hAnsi="Times New Roman"/>
          <w:sz w:val="24"/>
          <w:szCs w:val="24"/>
        </w:rPr>
        <w:t>з</w:t>
      </w:r>
      <w:r w:rsidRPr="00BA6B88">
        <w:rPr>
          <w:rFonts w:ascii="Times New Roman" w:hAnsi="Times New Roman"/>
          <w:sz w:val="24"/>
          <w:szCs w:val="24"/>
        </w:rPr>
        <w:t xml:space="preserve">держки более низкие, хотя в отдельных случаях по абсолютной величине они могут </w:t>
      </w:r>
      <w:r w:rsidR="007602F1" w:rsidRPr="00BA6B88">
        <w:rPr>
          <w:rFonts w:ascii="Times New Roman" w:hAnsi="Times New Roman"/>
          <w:sz w:val="24"/>
          <w:szCs w:val="24"/>
        </w:rPr>
        <w:t>быть и выше, чем у конкурентов.</w:t>
      </w:r>
    </w:p>
    <w:p w:rsidR="00814BBD" w:rsidRPr="00BA6B88" w:rsidRDefault="00814BBD" w:rsidP="007602F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 xml:space="preserve">б) </w:t>
      </w:r>
      <w:r w:rsidRPr="00BA6B88">
        <w:rPr>
          <w:rFonts w:ascii="Times New Roman" w:hAnsi="Times New Roman"/>
          <w:i/>
          <w:sz w:val="24"/>
          <w:szCs w:val="24"/>
          <w:u w:val="single"/>
        </w:rPr>
        <w:t>Изучение конкурентоспособности на основе теории эффективной конкуренции.</w:t>
      </w:r>
      <w:r w:rsidRPr="00BA6B88">
        <w:rPr>
          <w:rFonts w:ascii="Times New Roman" w:hAnsi="Times New Roman"/>
          <w:sz w:val="24"/>
          <w:szCs w:val="24"/>
        </w:rPr>
        <w:t xml:space="preserve"> Названный подход предполагает определение критерия эффективной конкуренции структу</w:t>
      </w:r>
      <w:r w:rsidRPr="00BA6B88">
        <w:rPr>
          <w:rFonts w:ascii="Times New Roman" w:hAnsi="Times New Roman"/>
          <w:sz w:val="24"/>
          <w:szCs w:val="24"/>
        </w:rPr>
        <w:t>р</w:t>
      </w:r>
      <w:r w:rsidRPr="00BA6B88">
        <w:rPr>
          <w:rFonts w:ascii="Times New Roman" w:hAnsi="Times New Roman"/>
          <w:sz w:val="24"/>
          <w:szCs w:val="24"/>
        </w:rPr>
        <w:t>ным и функциональным методами. Согласно структурному методу оценка конкурентосп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собности предприятия определяется по уровню монополизации отрасли, а именно: по степ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ни концентрации производства и капитала и учету «входных барьеров». Функциональный метод основан на использовании экономических показателей деятельности предприятий. В рамках этого метода предлагается использовать три группы показателей:</w:t>
      </w:r>
    </w:p>
    <w:p w:rsidR="00814BBD" w:rsidRPr="00BA6B88" w:rsidRDefault="007602F1" w:rsidP="007602F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</w:t>
      </w:r>
      <w:r w:rsidR="00814BBD" w:rsidRPr="00BA6B88">
        <w:rPr>
          <w:rFonts w:ascii="Times New Roman" w:hAnsi="Times New Roman"/>
          <w:sz w:val="24"/>
          <w:szCs w:val="24"/>
        </w:rPr>
        <w:t xml:space="preserve"> Показатели эффективности производственно-сбытовой деятель</w:t>
      </w:r>
      <w:r w:rsidRPr="00BA6B88">
        <w:rPr>
          <w:rFonts w:ascii="Times New Roman" w:hAnsi="Times New Roman"/>
          <w:sz w:val="24"/>
          <w:szCs w:val="24"/>
        </w:rPr>
        <w:t>ности, которые вкл</w:t>
      </w:r>
      <w:r w:rsidRPr="00BA6B88">
        <w:rPr>
          <w:rFonts w:ascii="Times New Roman" w:hAnsi="Times New Roman"/>
          <w:sz w:val="24"/>
          <w:szCs w:val="24"/>
        </w:rPr>
        <w:t>ю</w:t>
      </w:r>
      <w:r w:rsidRPr="00BA6B88">
        <w:rPr>
          <w:rFonts w:ascii="Times New Roman" w:hAnsi="Times New Roman"/>
          <w:sz w:val="24"/>
          <w:szCs w:val="24"/>
        </w:rPr>
        <w:t>чают в себя:</w:t>
      </w:r>
    </w:p>
    <w:p w:rsidR="00814BBD" w:rsidRPr="00BA6B88" w:rsidRDefault="00814BBD" w:rsidP="007602F1">
      <w:pPr>
        <w:pStyle w:val="a8"/>
        <w:numPr>
          <w:ilvl w:val="0"/>
          <w:numId w:val="3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соотношение </w:t>
      </w:r>
      <w:r w:rsidR="007602F1" w:rsidRPr="00BA6B88">
        <w:rPr>
          <w:rFonts w:ascii="Times New Roman" w:hAnsi="Times New Roman"/>
          <w:sz w:val="24"/>
          <w:szCs w:val="24"/>
        </w:rPr>
        <w:t>чистой прибыли и чистых продаж;</w:t>
      </w:r>
    </w:p>
    <w:p w:rsidR="00814BBD" w:rsidRPr="00BA6B88" w:rsidRDefault="00814BBD" w:rsidP="007602F1">
      <w:pPr>
        <w:pStyle w:val="a8"/>
        <w:numPr>
          <w:ilvl w:val="0"/>
          <w:numId w:val="3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соотношение чистой прибыли и чистой </w:t>
      </w:r>
      <w:r w:rsidR="007602F1" w:rsidRPr="00BA6B88">
        <w:rPr>
          <w:rFonts w:ascii="Times New Roman" w:hAnsi="Times New Roman"/>
          <w:sz w:val="24"/>
          <w:szCs w:val="24"/>
        </w:rPr>
        <w:t>стоимости материальных активов;</w:t>
      </w:r>
    </w:p>
    <w:p w:rsidR="00814BBD" w:rsidRPr="00BA6B88" w:rsidRDefault="00814BBD" w:rsidP="007602F1">
      <w:pPr>
        <w:pStyle w:val="a8"/>
        <w:numPr>
          <w:ilvl w:val="0"/>
          <w:numId w:val="3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соотношение чистой прибыли и чистого оборотного капит</w:t>
      </w:r>
      <w:r w:rsidR="007602F1" w:rsidRPr="00BA6B88">
        <w:rPr>
          <w:rFonts w:ascii="Times New Roman" w:hAnsi="Times New Roman"/>
          <w:sz w:val="24"/>
          <w:szCs w:val="24"/>
        </w:rPr>
        <w:t>ала;</w:t>
      </w:r>
    </w:p>
    <w:p w:rsidR="00814BBD" w:rsidRPr="00BA6B88" w:rsidRDefault="007602F1" w:rsidP="007602F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</w:t>
      </w:r>
      <w:r w:rsidR="00814BBD" w:rsidRPr="00BA6B88">
        <w:rPr>
          <w:rFonts w:ascii="Times New Roman" w:hAnsi="Times New Roman"/>
          <w:i/>
          <w:sz w:val="24"/>
          <w:szCs w:val="24"/>
        </w:rPr>
        <w:t>Показатели эффективности использования основного и оборотного кап</w:t>
      </w:r>
      <w:r w:rsidRPr="00BA6B88">
        <w:rPr>
          <w:rFonts w:ascii="Times New Roman" w:hAnsi="Times New Roman"/>
          <w:i/>
          <w:sz w:val="24"/>
          <w:szCs w:val="24"/>
        </w:rPr>
        <w:t>итала</w:t>
      </w:r>
      <w:r w:rsidRPr="00BA6B88">
        <w:rPr>
          <w:rFonts w:ascii="Times New Roman" w:hAnsi="Times New Roman"/>
          <w:sz w:val="24"/>
          <w:szCs w:val="24"/>
        </w:rPr>
        <w:t>, кот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рые включают в себя: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отношение чистых продаж к чистой </w:t>
      </w:r>
      <w:r w:rsidR="007602F1" w:rsidRPr="00BA6B88">
        <w:rPr>
          <w:rFonts w:ascii="Times New Roman" w:hAnsi="Times New Roman"/>
          <w:sz w:val="24"/>
          <w:szCs w:val="24"/>
        </w:rPr>
        <w:t>стоимости материальных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чистых продаж</w:t>
      </w:r>
      <w:r w:rsidR="007602F1" w:rsidRPr="00BA6B88">
        <w:rPr>
          <w:rFonts w:ascii="Times New Roman" w:hAnsi="Times New Roman"/>
          <w:sz w:val="24"/>
          <w:szCs w:val="24"/>
        </w:rPr>
        <w:t xml:space="preserve"> к чистому оборотному капиталу,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чистых продаж к стоимости матери</w:t>
      </w:r>
      <w:r w:rsidR="007602F1" w:rsidRPr="00BA6B88">
        <w:rPr>
          <w:rFonts w:ascii="Times New Roman" w:hAnsi="Times New Roman"/>
          <w:sz w:val="24"/>
          <w:szCs w:val="24"/>
        </w:rPr>
        <w:t>ально-производственных зап</w:t>
      </w:r>
      <w:r w:rsidR="007602F1" w:rsidRPr="00BA6B88">
        <w:rPr>
          <w:rFonts w:ascii="Times New Roman" w:hAnsi="Times New Roman"/>
          <w:sz w:val="24"/>
          <w:szCs w:val="24"/>
        </w:rPr>
        <w:t>а</w:t>
      </w:r>
      <w:r w:rsidR="007602F1" w:rsidRPr="00BA6B88">
        <w:rPr>
          <w:rFonts w:ascii="Times New Roman" w:hAnsi="Times New Roman"/>
          <w:sz w:val="24"/>
          <w:szCs w:val="24"/>
        </w:rPr>
        <w:t>сов,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отношение основного капитала к </w:t>
      </w:r>
      <w:r w:rsidR="007602F1" w:rsidRPr="00BA6B88">
        <w:rPr>
          <w:rFonts w:ascii="Times New Roman" w:hAnsi="Times New Roman"/>
          <w:sz w:val="24"/>
          <w:szCs w:val="24"/>
        </w:rPr>
        <w:t>стоимости материальных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материально-производственных запасов</w:t>
      </w:r>
      <w:r w:rsidR="007602F1" w:rsidRPr="00BA6B88">
        <w:rPr>
          <w:rFonts w:ascii="Times New Roman" w:hAnsi="Times New Roman"/>
          <w:sz w:val="24"/>
          <w:szCs w:val="24"/>
        </w:rPr>
        <w:t xml:space="preserve"> к чистому оборотному к</w:t>
      </w:r>
      <w:r w:rsidR="007602F1" w:rsidRPr="00BA6B88">
        <w:rPr>
          <w:rFonts w:ascii="Times New Roman" w:hAnsi="Times New Roman"/>
          <w:sz w:val="24"/>
          <w:szCs w:val="24"/>
        </w:rPr>
        <w:t>а</w:t>
      </w:r>
      <w:r w:rsidR="007602F1" w:rsidRPr="00BA6B88">
        <w:rPr>
          <w:rFonts w:ascii="Times New Roman" w:hAnsi="Times New Roman"/>
          <w:sz w:val="24"/>
          <w:szCs w:val="24"/>
        </w:rPr>
        <w:t>питалу.</w:t>
      </w:r>
    </w:p>
    <w:p w:rsidR="00814BBD" w:rsidRPr="00BA6B88" w:rsidRDefault="007602F1" w:rsidP="007602F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- </w:t>
      </w:r>
      <w:r w:rsidR="00814BBD" w:rsidRPr="00BA6B88">
        <w:rPr>
          <w:rFonts w:ascii="Times New Roman" w:hAnsi="Times New Roman"/>
          <w:i/>
          <w:sz w:val="24"/>
          <w:szCs w:val="24"/>
        </w:rPr>
        <w:t>Показатели эффективности финансовой деятельности</w:t>
      </w:r>
      <w:r w:rsidRPr="00BA6B88">
        <w:rPr>
          <w:rFonts w:ascii="Times New Roman" w:hAnsi="Times New Roman"/>
          <w:sz w:val="24"/>
          <w:szCs w:val="24"/>
        </w:rPr>
        <w:t>, которые включают в себя: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оборотного капитала к текущему долгу, пог</w:t>
      </w:r>
      <w:r w:rsidR="007602F1" w:rsidRPr="00BA6B88">
        <w:rPr>
          <w:rFonts w:ascii="Times New Roman" w:hAnsi="Times New Roman"/>
          <w:sz w:val="24"/>
          <w:szCs w:val="24"/>
        </w:rPr>
        <w:t>ашенному в течение о</w:t>
      </w:r>
      <w:r w:rsidR="007602F1" w:rsidRPr="00BA6B88">
        <w:rPr>
          <w:rFonts w:ascii="Times New Roman" w:hAnsi="Times New Roman"/>
          <w:sz w:val="24"/>
          <w:szCs w:val="24"/>
        </w:rPr>
        <w:t>д</w:t>
      </w:r>
      <w:r w:rsidR="007602F1" w:rsidRPr="00BA6B88">
        <w:rPr>
          <w:rFonts w:ascii="Times New Roman" w:hAnsi="Times New Roman"/>
          <w:sz w:val="24"/>
          <w:szCs w:val="24"/>
        </w:rPr>
        <w:t>ного года;</w:t>
      </w:r>
    </w:p>
    <w:p w:rsidR="00814BBD" w:rsidRPr="00BA6B88" w:rsidRDefault="007602F1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период оплаты текущих счетов,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текущего дол</w:t>
      </w:r>
      <w:r w:rsidR="007602F1" w:rsidRPr="00BA6B88">
        <w:rPr>
          <w:rFonts w:ascii="Times New Roman" w:hAnsi="Times New Roman"/>
          <w:sz w:val="24"/>
          <w:szCs w:val="24"/>
        </w:rPr>
        <w:t>га к стоимости текущих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общего долга к стоимости материальны</w:t>
      </w:r>
      <w:r w:rsidR="007602F1" w:rsidRPr="00BA6B88">
        <w:rPr>
          <w:rFonts w:ascii="Times New Roman" w:hAnsi="Times New Roman"/>
          <w:sz w:val="24"/>
          <w:szCs w:val="24"/>
        </w:rPr>
        <w:t>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текущего долга к стоимости матери</w:t>
      </w:r>
      <w:r w:rsidR="007602F1" w:rsidRPr="00BA6B88">
        <w:rPr>
          <w:rFonts w:ascii="Times New Roman" w:hAnsi="Times New Roman"/>
          <w:sz w:val="24"/>
          <w:szCs w:val="24"/>
        </w:rPr>
        <w:t>ально-производственных зап</w:t>
      </w:r>
      <w:r w:rsidR="007602F1" w:rsidRPr="00BA6B88">
        <w:rPr>
          <w:rFonts w:ascii="Times New Roman" w:hAnsi="Times New Roman"/>
          <w:sz w:val="24"/>
          <w:szCs w:val="24"/>
        </w:rPr>
        <w:t>а</w:t>
      </w:r>
      <w:r w:rsidR="007602F1" w:rsidRPr="00BA6B88">
        <w:rPr>
          <w:rFonts w:ascii="Times New Roman" w:hAnsi="Times New Roman"/>
          <w:sz w:val="24"/>
          <w:szCs w:val="24"/>
        </w:rPr>
        <w:t>сов,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долгосрочных обязательств к чистому оборотному капиталу.</w:t>
      </w:r>
    </w:p>
    <w:p w:rsidR="007602F1" w:rsidRPr="00BA6B88" w:rsidRDefault="007602F1" w:rsidP="007602F1">
      <w:pPr>
        <w:spacing w:after="0" w:line="276" w:lineRule="auto"/>
        <w:ind w:left="491"/>
        <w:rPr>
          <w:rFonts w:ascii="Times New Roman" w:hAnsi="Times New Roman"/>
          <w:i/>
          <w:sz w:val="24"/>
          <w:szCs w:val="24"/>
          <w:u w:val="single"/>
        </w:rPr>
      </w:pPr>
      <w:r w:rsidRPr="00BA6B88">
        <w:rPr>
          <w:rFonts w:ascii="Times New Roman" w:hAnsi="Times New Roman"/>
          <w:sz w:val="24"/>
          <w:szCs w:val="24"/>
        </w:rPr>
        <w:t xml:space="preserve">в) </w:t>
      </w:r>
      <w:r w:rsidRPr="00BA6B88">
        <w:rPr>
          <w:rFonts w:ascii="Times New Roman" w:hAnsi="Times New Roman"/>
          <w:i/>
          <w:sz w:val="24"/>
          <w:szCs w:val="24"/>
          <w:u w:val="single"/>
        </w:rPr>
        <w:t>Изучение конкурентоспособности на базе теории качества товара.</w:t>
      </w:r>
    </w:p>
    <w:p w:rsidR="00F22298" w:rsidRPr="00BA6B88" w:rsidRDefault="007602F1" w:rsidP="007602F1">
      <w:pPr>
        <w:spacing w:after="0" w:line="276" w:lineRule="auto"/>
        <w:ind w:left="-142" w:firstLine="633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  <w:u w:val="single"/>
        </w:rPr>
        <w:t>г) Матричные и экспертные методы изучения конкурентоспособности</w:t>
      </w:r>
      <w:r w:rsidRPr="00BA6B88">
        <w:rPr>
          <w:rFonts w:ascii="Times New Roman" w:hAnsi="Times New Roman"/>
          <w:sz w:val="24"/>
          <w:szCs w:val="24"/>
        </w:rPr>
        <w:t xml:space="preserve"> (основанные на концепции жизненного цикла)</w:t>
      </w:r>
    </w:p>
    <w:p w:rsidR="00F22298" w:rsidRPr="00BA6B88" w:rsidRDefault="00F22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7602F1" w:rsidRPr="00BA6B88" w:rsidRDefault="00F22298" w:rsidP="007602F1">
      <w:pPr>
        <w:spacing w:after="0" w:line="276" w:lineRule="auto"/>
        <w:ind w:left="-142" w:firstLine="633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19.</w:t>
      </w:r>
      <w:r w:rsidRPr="00BA6B88">
        <w:rPr>
          <w:rFonts w:ascii="Times New Roman" w:hAnsi="Times New Roman"/>
          <w:b/>
          <w:sz w:val="24"/>
          <w:szCs w:val="24"/>
        </w:rPr>
        <w:tab/>
        <w:t>Процесс маркетингового планирования. Основные подходы к определ</w:t>
      </w:r>
      <w:r w:rsidRPr="00BA6B88">
        <w:rPr>
          <w:rFonts w:ascii="Times New Roman" w:hAnsi="Times New Roman"/>
          <w:b/>
          <w:sz w:val="24"/>
          <w:szCs w:val="24"/>
        </w:rPr>
        <w:t>е</w:t>
      </w:r>
      <w:r w:rsidRPr="00BA6B88">
        <w:rPr>
          <w:rFonts w:ascii="Times New Roman" w:hAnsi="Times New Roman"/>
          <w:b/>
          <w:sz w:val="24"/>
          <w:szCs w:val="24"/>
        </w:rPr>
        <w:t>нию стратегии маркетинга.</w:t>
      </w:r>
    </w:p>
    <w:p w:rsidR="00F22298" w:rsidRPr="00BA6B88" w:rsidRDefault="00F22298" w:rsidP="00F2229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Связь между системой маркетинга и внутрифирменным планированием носит акти</w:t>
      </w:r>
      <w:r w:rsidRPr="00BA6B88">
        <w:rPr>
          <w:rFonts w:ascii="Times New Roman" w:hAnsi="Times New Roman"/>
          <w:sz w:val="24"/>
          <w:szCs w:val="24"/>
        </w:rPr>
        <w:t>в</w:t>
      </w:r>
      <w:r w:rsidRPr="00BA6B88">
        <w:rPr>
          <w:rFonts w:ascii="Times New Roman" w:hAnsi="Times New Roman"/>
          <w:sz w:val="24"/>
          <w:szCs w:val="24"/>
        </w:rPr>
        <w:t>ный, двусторонний характер. Цели маркетинговой деятельности оказывают решающее во</w:t>
      </w:r>
      <w:r w:rsidRPr="00BA6B88">
        <w:rPr>
          <w:rFonts w:ascii="Times New Roman" w:hAnsi="Times New Roman"/>
          <w:sz w:val="24"/>
          <w:szCs w:val="24"/>
        </w:rPr>
        <w:t>з</w:t>
      </w:r>
      <w:r w:rsidRPr="00BA6B88">
        <w:rPr>
          <w:rFonts w:ascii="Times New Roman" w:hAnsi="Times New Roman"/>
          <w:sz w:val="24"/>
          <w:szCs w:val="24"/>
        </w:rPr>
        <w:t>действие на характер, временной горизонт и на систему планирования. Вместе с тем реализ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ция маркетинговой деятельности в определенной последовательности осуществляется во взаимоувязке с комплексной программой (планом) маркетинга. Проявлением плановости при реализации маркетинговых мероприятий являются разработка и реализация программы ма</w:t>
      </w:r>
      <w:r w:rsidRPr="00BA6B88">
        <w:rPr>
          <w:rFonts w:ascii="Times New Roman" w:hAnsi="Times New Roman"/>
          <w:sz w:val="24"/>
          <w:szCs w:val="24"/>
        </w:rPr>
        <w:t>р</w:t>
      </w:r>
      <w:r w:rsidRPr="00BA6B88">
        <w:rPr>
          <w:rFonts w:ascii="Times New Roman" w:hAnsi="Times New Roman"/>
          <w:sz w:val="24"/>
          <w:szCs w:val="24"/>
        </w:rPr>
        <w:t>кетинга, которая фактически представляет собой генеральный план и определяет содержание всех остальных планов предприятия.</w:t>
      </w:r>
    </w:p>
    <w:p w:rsidR="00F22298" w:rsidRPr="00BA6B88" w:rsidRDefault="00F22298" w:rsidP="00F22298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Планирование в маркетинге направлено на решение следующих главных проблем:</w:t>
      </w:r>
    </w:p>
    <w:p w:rsidR="00F22298" w:rsidRPr="00BA6B88" w:rsidRDefault="00F22298" w:rsidP="00F2229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определение целей (например, дифференциация товаров с учетом выбранных сегме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тов рынка, освоение новых товаров или рынков, решение проблемы конкурентоспособности и др.), а также основных принципов и критериев оценки самого процесса планирования;</w:t>
      </w:r>
    </w:p>
    <w:p w:rsidR="00F22298" w:rsidRPr="00BA6B88" w:rsidRDefault="00F22298" w:rsidP="00F2229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формирование структуры и резервов частных планов, характера их взаимной связи (например, увязка планов реализации товаров на отдельных сегментах рынка, сбытовой и производственной деятельности зарубежных отделений и филиалов и т. д.);</w:t>
      </w:r>
    </w:p>
    <w:p w:rsidR="00F22298" w:rsidRPr="00BA6B88" w:rsidRDefault="00F22298" w:rsidP="00F2229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определение характера исходных данных, необходимых для планирования (состояние и перспективы рынка, текущие и предполагаемые в перспективе потребности конечных пол</w:t>
      </w:r>
      <w:r w:rsidRPr="00BA6B88">
        <w:rPr>
          <w:rFonts w:ascii="Times New Roman" w:hAnsi="Times New Roman"/>
          <w:sz w:val="24"/>
          <w:szCs w:val="24"/>
        </w:rPr>
        <w:t>ь</w:t>
      </w:r>
      <w:r w:rsidRPr="00BA6B88">
        <w:rPr>
          <w:rFonts w:ascii="Times New Roman" w:hAnsi="Times New Roman"/>
          <w:sz w:val="24"/>
          <w:szCs w:val="24"/>
        </w:rPr>
        <w:t>зователей продукции предприятия, прогнозные данные об изменении товарной структуры внешних рынков и т. п.);</w:t>
      </w:r>
    </w:p>
    <w:p w:rsidR="00F22298" w:rsidRPr="00BA6B88" w:rsidRDefault="00F22298" w:rsidP="00F2229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определение общей организации процесса и рамок планирования (уровни компетенции и ответственности управляющих, права и обязанности организационно-структурных подра</w:t>
      </w:r>
      <w:r w:rsidRPr="00BA6B88">
        <w:rPr>
          <w:rFonts w:ascii="Times New Roman" w:hAnsi="Times New Roman"/>
          <w:sz w:val="24"/>
          <w:szCs w:val="24"/>
        </w:rPr>
        <w:t>з</w:t>
      </w:r>
      <w:r w:rsidRPr="00BA6B88">
        <w:rPr>
          <w:rFonts w:ascii="Times New Roman" w:hAnsi="Times New Roman"/>
          <w:sz w:val="24"/>
          <w:szCs w:val="24"/>
        </w:rPr>
        <w:t>делений предприятия и т. п.).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Этапы разработки маркетинговой стратегии: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Исследование состояния рынка;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Оценка текущего состояния;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Анализ конкурентов и оценка конкурентоспособности компании;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Постановка целей маркетинговой стратегии;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Сегментация рынка и выбор целевых сегментов (исследование потребителей);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Анализ стратегических альтернатив и выбор маркетинговой стратегии;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Разработка позиционирования;</w:t>
      </w:r>
    </w:p>
    <w:p w:rsidR="00F22298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Предварительная экономическая оценка стратегии и инструменты контроля.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Основные направления маркетинговой стратегии: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Базовые стратегии развития (Стратегии Котлера - Портера)</w:t>
      </w:r>
      <w:r w:rsidR="00A12525" w:rsidRPr="00BA6B88">
        <w:rPr>
          <w:rFonts w:ascii="Times New Roman" w:hAnsi="Times New Roman"/>
          <w:sz w:val="24"/>
          <w:szCs w:val="24"/>
        </w:rPr>
        <w:t>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Стратегии роста (Векторы расширения рыночной активности И. Ансоффа)</w:t>
      </w:r>
      <w:r w:rsidR="00A12525" w:rsidRPr="00BA6B88">
        <w:rPr>
          <w:rFonts w:ascii="Times New Roman" w:hAnsi="Times New Roman"/>
          <w:sz w:val="24"/>
          <w:szCs w:val="24"/>
        </w:rPr>
        <w:t>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Стратегии интеграции</w:t>
      </w:r>
      <w:r w:rsidR="00A12525" w:rsidRPr="00BA6B88">
        <w:rPr>
          <w:rFonts w:ascii="Times New Roman" w:hAnsi="Times New Roman"/>
          <w:sz w:val="24"/>
          <w:szCs w:val="24"/>
        </w:rPr>
        <w:t>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Стратегии конкуренции или стратегии реагирования на динамику рыночного спроса и развитие конкурентной борьбы на рынке</w:t>
      </w:r>
      <w:r w:rsidR="00A12525" w:rsidRPr="00BA6B88">
        <w:rPr>
          <w:rFonts w:ascii="Times New Roman" w:hAnsi="Times New Roman"/>
          <w:sz w:val="24"/>
          <w:szCs w:val="24"/>
        </w:rPr>
        <w:t>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Стратегии охвата базового рынка</w:t>
      </w:r>
      <w:r w:rsidR="00A12525" w:rsidRPr="00BA6B88">
        <w:rPr>
          <w:rFonts w:ascii="Times New Roman" w:hAnsi="Times New Roman"/>
          <w:sz w:val="24"/>
          <w:szCs w:val="24"/>
        </w:rPr>
        <w:t>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Матрица "Бостон консалтинг груп" (БКГ)</w:t>
      </w:r>
      <w:r w:rsidR="00A12525" w:rsidRPr="00BA6B88">
        <w:rPr>
          <w:rFonts w:ascii="Times New Roman" w:hAnsi="Times New Roman"/>
          <w:sz w:val="24"/>
          <w:szCs w:val="24"/>
        </w:rPr>
        <w:t>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Программа воздействия рыночной стратегии на прибыль</w:t>
      </w:r>
      <w:r w:rsidR="00A12525" w:rsidRPr="00BA6B88">
        <w:rPr>
          <w:rFonts w:ascii="Times New Roman" w:hAnsi="Times New Roman"/>
          <w:sz w:val="24"/>
          <w:szCs w:val="24"/>
        </w:rPr>
        <w:t>;</w:t>
      </w:r>
    </w:p>
    <w:p w:rsidR="00BA6B88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Общая стратегическая модель Портера</w:t>
      </w:r>
      <w:r w:rsidR="00A12525" w:rsidRPr="00BA6B88">
        <w:rPr>
          <w:rFonts w:ascii="Times New Roman" w:hAnsi="Times New Roman"/>
          <w:sz w:val="24"/>
          <w:szCs w:val="24"/>
        </w:rPr>
        <w:t>.</w:t>
      </w:r>
    </w:p>
    <w:p w:rsidR="00BA6B88" w:rsidRPr="00BA6B88" w:rsidRDefault="00BA6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2E148D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20.</w:t>
      </w:r>
      <w:r w:rsidRPr="00BA6B88">
        <w:rPr>
          <w:rFonts w:ascii="Times New Roman" w:hAnsi="Times New Roman"/>
          <w:b/>
          <w:sz w:val="24"/>
          <w:szCs w:val="24"/>
        </w:rPr>
        <w:tab/>
        <w:t>Основные маркетинговые решения и инструменты в области товарной политики.</w:t>
      </w:r>
    </w:p>
    <w:p w:rsidR="00BA6B88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noProof/>
          <w:lang w:eastAsia="ru-RU"/>
        </w:rPr>
        <w:drawing>
          <wp:inline distT="0" distB="0" distL="0" distR="0">
            <wp:extent cx="5073006" cy="2818263"/>
            <wp:effectExtent l="0" t="0" r="0" b="1270"/>
            <wp:docPr id="3" name="Рисунок 3" descr="http://ok-t.ru/studopediaru/baza6/334650943230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6/3346509432300.files/image0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264" cy="282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88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</w:p>
    <w:p w:rsidR="00BA6B88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noProof/>
          <w:lang w:eastAsia="ru-RU"/>
        </w:rPr>
        <w:drawing>
          <wp:inline distT="0" distB="0" distL="0" distR="0">
            <wp:extent cx="4823167" cy="2657981"/>
            <wp:effectExtent l="0" t="0" r="0" b="9525"/>
            <wp:docPr id="4" name="Рисунок 4" descr="http://ok-t.ru/studopediaru/baza6/3346509432300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6/3346509432300.files/image0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096" cy="266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88" w:rsidRPr="00BA6B88" w:rsidRDefault="00BA6B88" w:rsidP="00BA6B8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  <w:u w:val="single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 xml:space="preserve">Сoдepжaниeтoвapнoйпoлитикипpeдcтaвлeнocлeдyющимиэлeмeнтaми: </w:t>
      </w:r>
      <w:r w:rsidRPr="00BA6B88">
        <w:rPr>
          <w:rFonts w:ascii="Times New Roman" w:hAnsi="Times New Roman"/>
          <w:sz w:val="24"/>
          <w:szCs w:val="24"/>
        </w:rPr>
        <w:t>- пpoдyктoвaяпoлитикa в yзкoмcмыcлe (пpoдyктoвыeнoвoввeдeния, пpoдyктoвoeвapьиpoвaниe, пpoдyктoвoeэлиминиpoвaниe); - пpoгpaммнo-accopтимeнтнaяпoлитикa;- пoлитикaoбcлyживaнияпoкyпaтeлeй;- гapaнтийнaя и cepвиcнaяпoлитикa.</w:t>
      </w:r>
    </w:p>
    <w:p w:rsidR="00BA6B88" w:rsidRPr="00BA6B88" w:rsidRDefault="00BA6B88" w:rsidP="00BA6B88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 xml:space="preserve">Элeмeнтaмитoвapнoйпoлитикипpeдпpиятияc пoзицийпpeдлoжeнияявляютcя: </w:t>
      </w:r>
      <w:r w:rsidRPr="00BA6B88">
        <w:rPr>
          <w:rFonts w:ascii="Times New Roman" w:hAnsi="Times New Roman"/>
          <w:sz w:val="24"/>
          <w:szCs w:val="24"/>
        </w:rPr>
        <w:t>- oбнoвлeниeпpoдyкции;- мoдepнизaция и диффepeнциaцияпpoдyкции;-cнятиeycтapeвшeйпpoдyкции c пpoизвoдcтвa;- дивepcификaцияпpoдyктoвoйпpoгpaммы, pacшиpeниe или cyжeниeпpoдyктoвoйпpoгpaммы.</w:t>
      </w:r>
    </w:p>
    <w:p w:rsidR="00BA6B88" w:rsidRPr="00BA6B88" w:rsidRDefault="00BA6B88" w:rsidP="00BA6B8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Отнocящимиcя в бoльшeйcтeпeни к cтopoнecпpocaэлeмeнтaмитoвapнoйпoлитикиявляютcя:</w:t>
      </w:r>
    </w:p>
    <w:p w:rsidR="00BA6B88" w:rsidRPr="00BA6B88" w:rsidRDefault="00BA6B88" w:rsidP="00BA6B8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peшeния, cвязaнныe c выбopoмтopгoвoймapки;</w:t>
      </w:r>
    </w:p>
    <w:p w:rsidR="00BA6B88" w:rsidRPr="00BA6B88" w:rsidRDefault="00BA6B88" w:rsidP="00BA6B8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peшeния, cвязaнныe c нaбopo</w:t>
      </w:r>
      <w:bookmarkStart w:id="0" w:name="_GoBack"/>
      <w:bookmarkEnd w:id="0"/>
      <w:r w:rsidRPr="00BA6B88">
        <w:rPr>
          <w:rFonts w:ascii="Times New Roman" w:hAnsi="Times New Roman"/>
          <w:sz w:val="24"/>
          <w:szCs w:val="24"/>
        </w:rPr>
        <w:t>мдoпoлнитeльныx и cepвиcныxycлyг, oкaзывaeмыxпoтpeбитeлям.</w:t>
      </w:r>
    </w:p>
    <w:sectPr w:rsidR="00BA6B88" w:rsidRPr="00BA6B88" w:rsidSect="00AC3FA7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DF" w:rsidRDefault="004A14DF" w:rsidP="00AC3FA7">
      <w:pPr>
        <w:spacing w:after="0" w:line="240" w:lineRule="auto"/>
      </w:pPr>
      <w:r>
        <w:separator/>
      </w:r>
    </w:p>
  </w:endnote>
  <w:endnote w:type="continuationSeparator" w:id="1">
    <w:p w:rsidR="004A14DF" w:rsidRDefault="004A14DF" w:rsidP="00AC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146864"/>
      <w:docPartObj>
        <w:docPartGallery w:val="Page Numbers (Bottom of Page)"/>
        <w:docPartUnique/>
      </w:docPartObj>
    </w:sdtPr>
    <w:sdtContent>
      <w:p w:rsidR="0056686D" w:rsidRDefault="002E7750">
        <w:pPr>
          <w:pStyle w:val="a5"/>
          <w:jc w:val="center"/>
        </w:pPr>
        <w:r>
          <w:fldChar w:fldCharType="begin"/>
        </w:r>
        <w:r w:rsidR="0056686D">
          <w:instrText>PAGE   \* MERGEFORMAT</w:instrText>
        </w:r>
        <w:r>
          <w:fldChar w:fldCharType="separate"/>
        </w:r>
        <w:r w:rsidR="00442010">
          <w:rPr>
            <w:noProof/>
          </w:rPr>
          <w:t>11</w:t>
        </w:r>
        <w:r>
          <w:fldChar w:fldCharType="end"/>
        </w:r>
      </w:p>
    </w:sdtContent>
  </w:sdt>
  <w:p w:rsidR="0056686D" w:rsidRDefault="005668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DF" w:rsidRDefault="004A14DF" w:rsidP="00AC3FA7">
      <w:pPr>
        <w:spacing w:after="0" w:line="240" w:lineRule="auto"/>
      </w:pPr>
      <w:r>
        <w:separator/>
      </w:r>
    </w:p>
  </w:footnote>
  <w:footnote w:type="continuationSeparator" w:id="1">
    <w:p w:rsidR="004A14DF" w:rsidRDefault="004A14DF" w:rsidP="00AC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6D" w:rsidRDefault="0056686D">
    <w:pPr>
      <w:pStyle w:val="a3"/>
      <w:jc w:val="right"/>
    </w:pPr>
  </w:p>
  <w:p w:rsidR="0056686D" w:rsidRDefault="0056686D" w:rsidP="008675F3">
    <w:pPr>
      <w:pStyle w:val="a3"/>
      <w:tabs>
        <w:tab w:val="clear" w:pos="4677"/>
        <w:tab w:val="clear" w:pos="9355"/>
        <w:tab w:val="left" w:pos="550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BDC"/>
    <w:multiLevelType w:val="multilevel"/>
    <w:tmpl w:val="58E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01D5"/>
    <w:multiLevelType w:val="multilevel"/>
    <w:tmpl w:val="FB1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E6292"/>
    <w:multiLevelType w:val="multilevel"/>
    <w:tmpl w:val="87F0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51D9F"/>
    <w:multiLevelType w:val="hybridMultilevel"/>
    <w:tmpl w:val="12E09C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C6A1D"/>
    <w:multiLevelType w:val="multilevel"/>
    <w:tmpl w:val="3B3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A0B78"/>
    <w:multiLevelType w:val="hybridMultilevel"/>
    <w:tmpl w:val="6DAA8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146970"/>
    <w:multiLevelType w:val="multilevel"/>
    <w:tmpl w:val="51DE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42EF7"/>
    <w:multiLevelType w:val="hybridMultilevel"/>
    <w:tmpl w:val="2F7E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D6206"/>
    <w:multiLevelType w:val="multilevel"/>
    <w:tmpl w:val="7ABC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B640C"/>
    <w:multiLevelType w:val="multilevel"/>
    <w:tmpl w:val="D83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76C6D"/>
    <w:multiLevelType w:val="hybridMultilevel"/>
    <w:tmpl w:val="DC008FC6"/>
    <w:lvl w:ilvl="0" w:tplc="87460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974167"/>
    <w:multiLevelType w:val="multilevel"/>
    <w:tmpl w:val="7FB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A1BC5"/>
    <w:multiLevelType w:val="multilevel"/>
    <w:tmpl w:val="1DA2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940CB"/>
    <w:multiLevelType w:val="multilevel"/>
    <w:tmpl w:val="E36E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A1D64"/>
    <w:multiLevelType w:val="hybridMultilevel"/>
    <w:tmpl w:val="6AA83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C21094"/>
    <w:multiLevelType w:val="multilevel"/>
    <w:tmpl w:val="70BE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437E8"/>
    <w:multiLevelType w:val="multilevel"/>
    <w:tmpl w:val="F67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06A23"/>
    <w:multiLevelType w:val="hybridMultilevel"/>
    <w:tmpl w:val="D7100390"/>
    <w:lvl w:ilvl="0" w:tplc="1B12E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13D89"/>
    <w:multiLevelType w:val="hybridMultilevel"/>
    <w:tmpl w:val="0360B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FA6861"/>
    <w:multiLevelType w:val="hybridMultilevel"/>
    <w:tmpl w:val="22EAB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AB6A90"/>
    <w:multiLevelType w:val="hybridMultilevel"/>
    <w:tmpl w:val="4FC000E2"/>
    <w:lvl w:ilvl="0" w:tplc="E8C0C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27115A"/>
    <w:multiLevelType w:val="hybridMultilevel"/>
    <w:tmpl w:val="5F769E2E"/>
    <w:lvl w:ilvl="0" w:tplc="349A4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CC28E9"/>
    <w:multiLevelType w:val="hybridMultilevel"/>
    <w:tmpl w:val="4000B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544B07"/>
    <w:multiLevelType w:val="hybridMultilevel"/>
    <w:tmpl w:val="1DEAE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F5FD2"/>
    <w:multiLevelType w:val="hybridMultilevel"/>
    <w:tmpl w:val="E48455FA"/>
    <w:lvl w:ilvl="0" w:tplc="B6F0A4B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3237144"/>
    <w:multiLevelType w:val="hybridMultilevel"/>
    <w:tmpl w:val="0F5EF6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6389539F"/>
    <w:multiLevelType w:val="hybridMultilevel"/>
    <w:tmpl w:val="8986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A76B2"/>
    <w:multiLevelType w:val="hybridMultilevel"/>
    <w:tmpl w:val="C8B2D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7B0CCA"/>
    <w:multiLevelType w:val="multilevel"/>
    <w:tmpl w:val="B148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A0661"/>
    <w:multiLevelType w:val="multilevel"/>
    <w:tmpl w:val="F318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24DB9"/>
    <w:multiLevelType w:val="hybridMultilevel"/>
    <w:tmpl w:val="8A74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35287"/>
    <w:multiLevelType w:val="multilevel"/>
    <w:tmpl w:val="98F0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4278F8"/>
    <w:multiLevelType w:val="hybridMultilevel"/>
    <w:tmpl w:val="49628A8A"/>
    <w:lvl w:ilvl="0" w:tplc="6F2C7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6A122F"/>
    <w:multiLevelType w:val="hybridMultilevel"/>
    <w:tmpl w:val="8BF83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6B7B6A"/>
    <w:multiLevelType w:val="hybridMultilevel"/>
    <w:tmpl w:val="C0447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901662"/>
    <w:multiLevelType w:val="multilevel"/>
    <w:tmpl w:val="B36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25"/>
  </w:num>
  <w:num w:numId="4">
    <w:abstractNumId w:val="24"/>
  </w:num>
  <w:num w:numId="5">
    <w:abstractNumId w:val="3"/>
  </w:num>
  <w:num w:numId="6">
    <w:abstractNumId w:val="18"/>
  </w:num>
  <w:num w:numId="7">
    <w:abstractNumId w:val="27"/>
  </w:num>
  <w:num w:numId="8">
    <w:abstractNumId w:val="2"/>
  </w:num>
  <w:num w:numId="9">
    <w:abstractNumId w:val="9"/>
  </w:num>
  <w:num w:numId="10">
    <w:abstractNumId w:val="11"/>
  </w:num>
  <w:num w:numId="11">
    <w:abstractNumId w:val="16"/>
  </w:num>
  <w:num w:numId="12">
    <w:abstractNumId w:val="35"/>
  </w:num>
  <w:num w:numId="13">
    <w:abstractNumId w:val="0"/>
  </w:num>
  <w:num w:numId="14">
    <w:abstractNumId w:val="13"/>
  </w:num>
  <w:num w:numId="15">
    <w:abstractNumId w:val="15"/>
  </w:num>
  <w:num w:numId="16">
    <w:abstractNumId w:val="6"/>
  </w:num>
  <w:num w:numId="17">
    <w:abstractNumId w:val="31"/>
  </w:num>
  <w:num w:numId="18">
    <w:abstractNumId w:val="29"/>
  </w:num>
  <w:num w:numId="19">
    <w:abstractNumId w:val="8"/>
  </w:num>
  <w:num w:numId="20">
    <w:abstractNumId w:val="4"/>
  </w:num>
  <w:num w:numId="21">
    <w:abstractNumId w:val="1"/>
  </w:num>
  <w:num w:numId="22">
    <w:abstractNumId w:val="28"/>
  </w:num>
  <w:num w:numId="23">
    <w:abstractNumId w:val="12"/>
  </w:num>
  <w:num w:numId="24">
    <w:abstractNumId w:val="2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3"/>
  </w:num>
  <w:num w:numId="28">
    <w:abstractNumId w:val="32"/>
  </w:num>
  <w:num w:numId="29">
    <w:abstractNumId w:val="17"/>
  </w:num>
  <w:num w:numId="30">
    <w:abstractNumId w:val="14"/>
  </w:num>
  <w:num w:numId="31">
    <w:abstractNumId w:val="7"/>
  </w:num>
  <w:num w:numId="32">
    <w:abstractNumId w:val="20"/>
  </w:num>
  <w:num w:numId="33">
    <w:abstractNumId w:val="23"/>
  </w:num>
  <w:num w:numId="34">
    <w:abstractNumId w:val="22"/>
  </w:num>
  <w:num w:numId="35">
    <w:abstractNumId w:val="5"/>
  </w:num>
  <w:num w:numId="36">
    <w:abstractNumId w:val="3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74C8"/>
    <w:rsid w:val="00005C81"/>
    <w:rsid w:val="000727B4"/>
    <w:rsid w:val="00095A10"/>
    <w:rsid w:val="000A0EA1"/>
    <w:rsid w:val="000E4A98"/>
    <w:rsid w:val="001213F3"/>
    <w:rsid w:val="00143F04"/>
    <w:rsid w:val="00171C96"/>
    <w:rsid w:val="001F2AE9"/>
    <w:rsid w:val="00205C24"/>
    <w:rsid w:val="0024700B"/>
    <w:rsid w:val="002914D7"/>
    <w:rsid w:val="002A3888"/>
    <w:rsid w:val="002B78A3"/>
    <w:rsid w:val="002C1522"/>
    <w:rsid w:val="002D067F"/>
    <w:rsid w:val="002D66AC"/>
    <w:rsid w:val="002E148D"/>
    <w:rsid w:val="002E7750"/>
    <w:rsid w:val="003166C0"/>
    <w:rsid w:val="003640D4"/>
    <w:rsid w:val="003960FA"/>
    <w:rsid w:val="003F05FF"/>
    <w:rsid w:val="003F5772"/>
    <w:rsid w:val="00410DF4"/>
    <w:rsid w:val="00415C1A"/>
    <w:rsid w:val="00441695"/>
    <w:rsid w:val="00442010"/>
    <w:rsid w:val="00445135"/>
    <w:rsid w:val="004A14DF"/>
    <w:rsid w:val="004A3523"/>
    <w:rsid w:val="004A390F"/>
    <w:rsid w:val="004E1368"/>
    <w:rsid w:val="004F1C19"/>
    <w:rsid w:val="004F3F4E"/>
    <w:rsid w:val="00503AC5"/>
    <w:rsid w:val="005064CA"/>
    <w:rsid w:val="005247C5"/>
    <w:rsid w:val="00535FE7"/>
    <w:rsid w:val="00552D67"/>
    <w:rsid w:val="0056686D"/>
    <w:rsid w:val="00581A1B"/>
    <w:rsid w:val="006169F5"/>
    <w:rsid w:val="006B6A2E"/>
    <w:rsid w:val="006F622E"/>
    <w:rsid w:val="0073441B"/>
    <w:rsid w:val="00734C0E"/>
    <w:rsid w:val="00743F4E"/>
    <w:rsid w:val="007602F1"/>
    <w:rsid w:val="00790A2B"/>
    <w:rsid w:val="0079392F"/>
    <w:rsid w:val="007C1879"/>
    <w:rsid w:val="007D0ECC"/>
    <w:rsid w:val="0080513C"/>
    <w:rsid w:val="00814BBD"/>
    <w:rsid w:val="0084224D"/>
    <w:rsid w:val="008675F3"/>
    <w:rsid w:val="00886EDE"/>
    <w:rsid w:val="008A00BE"/>
    <w:rsid w:val="008B591C"/>
    <w:rsid w:val="008C4567"/>
    <w:rsid w:val="00903664"/>
    <w:rsid w:val="009225BC"/>
    <w:rsid w:val="009226CE"/>
    <w:rsid w:val="0093467D"/>
    <w:rsid w:val="00936A5B"/>
    <w:rsid w:val="009418AB"/>
    <w:rsid w:val="00964528"/>
    <w:rsid w:val="0097388B"/>
    <w:rsid w:val="009778B3"/>
    <w:rsid w:val="00983B98"/>
    <w:rsid w:val="00987EF8"/>
    <w:rsid w:val="00991C6D"/>
    <w:rsid w:val="009C657B"/>
    <w:rsid w:val="00A12525"/>
    <w:rsid w:val="00A13CA1"/>
    <w:rsid w:val="00A25F89"/>
    <w:rsid w:val="00A30400"/>
    <w:rsid w:val="00A94F5A"/>
    <w:rsid w:val="00AC3FA7"/>
    <w:rsid w:val="00AD7244"/>
    <w:rsid w:val="00AE19FB"/>
    <w:rsid w:val="00B33289"/>
    <w:rsid w:val="00B41F9A"/>
    <w:rsid w:val="00B86530"/>
    <w:rsid w:val="00BA2B61"/>
    <w:rsid w:val="00BA6B88"/>
    <w:rsid w:val="00BC0B6D"/>
    <w:rsid w:val="00BE778E"/>
    <w:rsid w:val="00C24C50"/>
    <w:rsid w:val="00C30157"/>
    <w:rsid w:val="00C40AAE"/>
    <w:rsid w:val="00C47E89"/>
    <w:rsid w:val="00C64904"/>
    <w:rsid w:val="00C70418"/>
    <w:rsid w:val="00C71832"/>
    <w:rsid w:val="00CA7AF6"/>
    <w:rsid w:val="00CB71B5"/>
    <w:rsid w:val="00D16B7B"/>
    <w:rsid w:val="00D2134A"/>
    <w:rsid w:val="00D21659"/>
    <w:rsid w:val="00DD1211"/>
    <w:rsid w:val="00DE36F2"/>
    <w:rsid w:val="00E04AF7"/>
    <w:rsid w:val="00E10519"/>
    <w:rsid w:val="00E60C72"/>
    <w:rsid w:val="00EA1EC8"/>
    <w:rsid w:val="00EA63FE"/>
    <w:rsid w:val="00EB013B"/>
    <w:rsid w:val="00EB74C8"/>
    <w:rsid w:val="00EC5DCB"/>
    <w:rsid w:val="00ED08E9"/>
    <w:rsid w:val="00F05B35"/>
    <w:rsid w:val="00F22298"/>
    <w:rsid w:val="00F2237A"/>
    <w:rsid w:val="00F72F9B"/>
    <w:rsid w:val="00F967C3"/>
    <w:rsid w:val="00FC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FA7"/>
  </w:style>
  <w:style w:type="paragraph" w:styleId="a5">
    <w:name w:val="footer"/>
    <w:basedOn w:val="a"/>
    <w:link w:val="a6"/>
    <w:uiPriority w:val="99"/>
    <w:unhideWhenUsed/>
    <w:rsid w:val="00AC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FA7"/>
  </w:style>
  <w:style w:type="table" w:styleId="a7">
    <w:name w:val="Table Grid"/>
    <w:basedOn w:val="a1"/>
    <w:uiPriority w:val="39"/>
    <w:rsid w:val="00AC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3FA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A1EC8"/>
    <w:pPr>
      <w:autoSpaceDE w:val="0"/>
      <w:autoSpaceDN w:val="0"/>
      <w:spacing w:after="0" w:line="2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1EC8"/>
    <w:rPr>
      <w:rFonts w:ascii="Times New Roman" w:eastAsia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AD72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7244"/>
    <w:rPr>
      <w:lang w:eastAsia="en-US"/>
    </w:rPr>
  </w:style>
  <w:style w:type="character" w:styleId="ab">
    <w:name w:val="footnote reference"/>
    <w:basedOn w:val="a0"/>
    <w:uiPriority w:val="99"/>
    <w:semiHidden/>
    <w:unhideWhenUsed/>
    <w:rsid w:val="00AD7244"/>
    <w:rPr>
      <w:vertAlign w:val="superscript"/>
    </w:rPr>
  </w:style>
  <w:style w:type="paragraph" w:styleId="ac">
    <w:name w:val="Normal (Web)"/>
    <w:basedOn w:val="a"/>
    <w:uiPriority w:val="99"/>
    <w:rsid w:val="00AD7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D724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7244"/>
    <w:rPr>
      <w:rFonts w:ascii="Times New Roman" w:eastAsia="Times New Roman" w:hAnsi="Times New Roman"/>
    </w:rPr>
  </w:style>
  <w:style w:type="paragraph" w:customStyle="1" w:styleId="just">
    <w:name w:val="just"/>
    <w:basedOn w:val="a"/>
    <w:uiPriority w:val="99"/>
    <w:rsid w:val="00AD7244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table" w:styleId="1">
    <w:name w:val="Table Grid 1"/>
    <w:basedOn w:val="a1"/>
    <w:uiPriority w:val="99"/>
    <w:rsid w:val="00BC0B6D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0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4AF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D0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1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5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6175-D4A7-445B-9E88-84670E9B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18</cp:revision>
  <dcterms:created xsi:type="dcterms:W3CDTF">2015-05-16T11:51:00Z</dcterms:created>
  <dcterms:modified xsi:type="dcterms:W3CDTF">2015-05-17T05:51:00Z</dcterms:modified>
</cp:coreProperties>
</file>