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FC0" w:rsidRPr="00250FC0" w:rsidRDefault="00250FC0" w:rsidP="00250F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0FC0">
        <w:rPr>
          <w:rFonts w:ascii="Times New Roman" w:hAnsi="Times New Roman" w:cs="Times New Roman"/>
          <w:b/>
          <w:sz w:val="32"/>
          <w:szCs w:val="32"/>
        </w:rPr>
        <w:t xml:space="preserve">Вопросы к </w:t>
      </w:r>
      <w:proofErr w:type="spellStart"/>
      <w:r w:rsidRPr="00250FC0">
        <w:rPr>
          <w:rFonts w:ascii="Times New Roman" w:hAnsi="Times New Roman" w:cs="Times New Roman"/>
          <w:b/>
          <w:sz w:val="32"/>
          <w:szCs w:val="32"/>
        </w:rPr>
        <w:t>ГОСэкзамену</w:t>
      </w:r>
      <w:proofErr w:type="spellEnd"/>
    </w:p>
    <w:p w:rsidR="00250FC0" w:rsidRPr="00250FC0" w:rsidRDefault="00250FC0" w:rsidP="00250FC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0FC0">
        <w:rPr>
          <w:rFonts w:ascii="Times New Roman" w:hAnsi="Times New Roman" w:cs="Times New Roman"/>
          <w:sz w:val="32"/>
          <w:szCs w:val="32"/>
        </w:rPr>
        <w:t>(«Бухгалтерский учет, анализ и аудит»)</w:t>
      </w:r>
    </w:p>
    <w:p w:rsidR="00250FC0" w:rsidRDefault="00250FC0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Учетная политика организации: порядок ее формирования и раскрытия</w:t>
      </w:r>
    </w:p>
    <w:p w:rsidR="0009675C" w:rsidRPr="00524DB8" w:rsidRDefault="0009675C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Учет расчетов с организациями платежными поручениями, требованиями, векселями, аккредитивами.</w:t>
      </w:r>
    </w:p>
    <w:p w:rsidR="0009675C" w:rsidRPr="00A91717" w:rsidRDefault="0009675C" w:rsidP="00A9171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резервов под снижение стоимости материальных ценностей, под обесценение финансовых вложений и по сомнительным долгам.</w:t>
      </w:r>
    </w:p>
    <w:p w:rsidR="0009675C" w:rsidRPr="00A91717" w:rsidRDefault="0009675C" w:rsidP="00A9171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материальных затрат и расходов на оплату труда в производстве, порядок их включения в себестоимость конкретных видов продукции (работ, услуг).</w:t>
      </w:r>
    </w:p>
    <w:p w:rsidR="0009675C" w:rsidRPr="00524DB8" w:rsidRDefault="0009675C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Сущность, функции и структура управленческого учета. Законодательные основы и проблемы развития управленческого учета в России. Элементы учетной политики в управленческом учете.</w:t>
      </w:r>
    </w:p>
    <w:p w:rsidR="0009675C" w:rsidRPr="00524DB8" w:rsidRDefault="0009675C" w:rsidP="00524DB8">
      <w:pPr>
        <w:widowControl w:val="0"/>
        <w:numPr>
          <w:ilvl w:val="0"/>
          <w:numId w:val="1"/>
        </w:numPr>
        <w:shd w:val="clear" w:color="auto" w:fill="FFFFFF"/>
        <w:tabs>
          <w:tab w:val="left" w:pos="27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финансовых вложений в ценные бумаги.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Методы амортизации и порядок учета амортизационных отчислений основных средств.</w:t>
      </w:r>
    </w:p>
    <w:p w:rsidR="004F33D1" w:rsidRPr="00A91717" w:rsidRDefault="00782BE6" w:rsidP="00A9171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уставного, добавочного и резервного капиталов.</w:t>
      </w:r>
    </w:p>
    <w:p w:rsidR="004F33D1" w:rsidRPr="00524DB8" w:rsidRDefault="004F33D1" w:rsidP="00524DB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операций на валютных счетах в банках. Учет операций по купле - продажи иностранной валюты.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 xml:space="preserve">Учет расчетов с поставщиками и подрядчиками, в том числе по авансам, </w:t>
      </w:r>
      <w:proofErr w:type="spellStart"/>
      <w:r w:rsidRPr="00524DB8">
        <w:rPr>
          <w:rFonts w:ascii="Times New Roman" w:hAnsi="Times New Roman" w:cs="Times New Roman"/>
          <w:sz w:val="28"/>
          <w:szCs w:val="28"/>
        </w:rPr>
        <w:t>предоплатам</w:t>
      </w:r>
      <w:proofErr w:type="spellEnd"/>
      <w:r w:rsidRPr="00524DB8">
        <w:rPr>
          <w:rFonts w:ascii="Times New Roman" w:hAnsi="Times New Roman" w:cs="Times New Roman"/>
          <w:sz w:val="28"/>
          <w:szCs w:val="28"/>
        </w:rPr>
        <w:t xml:space="preserve"> и векселям выданным.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Организация и методы учета материально-производственных запасов. Пути совершенствования учета и контроля материалов.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Основные направления инвестиционной политики хозяйствующего субъекта.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денежных средств на расчетном и других счетах, в кассе, у подотчетных лиц и денежных документов.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Аналитический учет и инвентаризация материально - производственных запасов. Учет недостач и потерь от порчи ценностей. Учет материалов переданных и принятых в переработку. Особенности учета материальных ценностей на ответственном хранении.</w:t>
      </w:r>
    </w:p>
    <w:p w:rsidR="00293E3E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 xml:space="preserve">Синтетический и аналитический учет расчетов с персоналом по оплате труда. 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Учет резервов на оплату отпусков и вознаграждения за выслугу лет, расчетов по отчислениям на социальные нужды.</w:t>
      </w:r>
    </w:p>
    <w:p w:rsidR="00A91717" w:rsidRPr="00A91717" w:rsidRDefault="004F33D1" w:rsidP="00A91717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 xml:space="preserve">Методы учета затрат на производство и </w:t>
      </w:r>
      <w:proofErr w:type="spellStart"/>
      <w:r w:rsidRPr="00524DB8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524DB8">
        <w:rPr>
          <w:rFonts w:ascii="Times New Roman" w:hAnsi="Times New Roman" w:cs="Times New Roman"/>
          <w:sz w:val="28"/>
          <w:szCs w:val="28"/>
        </w:rPr>
        <w:t xml:space="preserve"> себестоимости продукции, их сущность, разновидности и условия применения.</w:t>
      </w:r>
    </w:p>
    <w:p w:rsidR="004F33D1" w:rsidRPr="00524DB8" w:rsidRDefault="004F33D1" w:rsidP="00524DB8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Методы анализа финансовой отчетности и использования его результатов.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Место анализа финансовой отчетности в системе финансового анализа деятельности организации. Содержание и задачи анализа финансовой отчетности.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lastRenderedPageBreak/>
        <w:t>Анализ финансовой устойчивости на основе соотношения капитала и обязательств организации. Анализ финансовых коэффициентов устойчивости.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платежеспособности организации и ликвидности ее баланса.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состава, структуры и динамики источников формирования имущества организации. Источники анализа.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Анализ структуры и движения собственного капитала и резервов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Факторный анализ чистой прибыли организации и пути ее повышения.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Понятие, факторы изменения и анализ оборачиваемости активов.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состава, структуры и динамики активов и пассивов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Оценка эффективности внешнеэкономической деятельности организации.</w:t>
      </w:r>
    </w:p>
    <w:p w:rsidR="004F33D1" w:rsidRPr="00524DB8" w:rsidRDefault="004F33D1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Характеристика и основные факторы финансового состояния. Задачи и источники анализа финансового состояния. Экспресс-анализ бухгалтерского баланса.</w:t>
      </w:r>
    </w:p>
    <w:p w:rsidR="004F33D1" w:rsidRPr="00524DB8" w:rsidRDefault="004F33D1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Понятие и типы финансовой устойчивости хозяйственного субъекта, факторы ее изменения. Абсолютные и относительные показатели оценки финансовой устойчивости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Роль и значение трудовых ресурсов в хозяйственной деятельности. Задачи и источники анализа трудовых ресурсов. Анализ обеспеченности трудовыми ресурсами. Анализ движения рабочей силы.</w:t>
      </w:r>
    </w:p>
    <w:p w:rsidR="00782BE6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денежных потоков организации прямым и косвенным методом.</w:t>
      </w:r>
    </w:p>
    <w:p w:rsidR="00293E3E" w:rsidRPr="00524DB8" w:rsidRDefault="00293E3E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товарооборота, издержек обращения и финансовых результатов деятельности торговых организаций.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состава, структуры и динамики доходов и расходов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платёжеспособности организации на основе относительных показателей ликвидности. Оценка прогноза платежеспособности (неплатежеспособности)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состава, структуры и динамики активов (имущества организации). Источники анализа.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движения, структуры и использования основных средств. Анализ технического состояния основных средств. Источники анализа.</w:t>
      </w:r>
    </w:p>
    <w:p w:rsidR="00782BE6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Отечественные и зарубежные методики диагностирования возможного банкротства организаций.</w:t>
      </w:r>
    </w:p>
    <w:p w:rsidR="00293E3E" w:rsidRPr="00524DB8" w:rsidRDefault="00293E3E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Методика комплексной рейтинговой оценки финансового состояния организации.</w:t>
      </w:r>
    </w:p>
    <w:p w:rsidR="00782BE6" w:rsidRPr="00524DB8" w:rsidRDefault="00782BE6" w:rsidP="00524DB8">
      <w:pPr>
        <w:pStyle w:val="a3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DB8">
        <w:rPr>
          <w:rFonts w:ascii="Times New Roman" w:hAnsi="Times New Roman" w:cs="Times New Roman"/>
          <w:sz w:val="28"/>
          <w:szCs w:val="28"/>
        </w:rPr>
        <w:t>Анализ рентабельности капитала организации. Взаимосвязь рентабельности собственного капитала и рентабельности активов. Эффект финансового рычага.</w:t>
      </w:r>
    </w:p>
    <w:p w:rsidR="00782BE6" w:rsidRPr="00524DB8" w:rsidRDefault="00782BE6" w:rsidP="00524DB8">
      <w:pPr>
        <w:pStyle w:val="a4"/>
        <w:numPr>
          <w:ilvl w:val="0"/>
          <w:numId w:val="1"/>
        </w:numPr>
        <w:ind w:left="0" w:firstLine="0"/>
        <w:rPr>
          <w:szCs w:val="28"/>
        </w:rPr>
      </w:pPr>
      <w:r w:rsidRPr="00524DB8">
        <w:rPr>
          <w:szCs w:val="28"/>
        </w:rPr>
        <w:t>Особенности анализа консолидированной отчетности.</w:t>
      </w:r>
    </w:p>
    <w:p w:rsidR="000505CF" w:rsidRPr="00524DB8" w:rsidRDefault="000505CF" w:rsidP="00524D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75C" w:rsidRPr="00524DB8" w:rsidRDefault="0009675C" w:rsidP="00524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675C" w:rsidRPr="00524DB8" w:rsidSect="00050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975A6"/>
    <w:multiLevelType w:val="hybridMultilevel"/>
    <w:tmpl w:val="31945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10805"/>
    <w:multiLevelType w:val="hybridMultilevel"/>
    <w:tmpl w:val="BC640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75C"/>
    <w:rsid w:val="000505CF"/>
    <w:rsid w:val="0009675C"/>
    <w:rsid w:val="00250FC0"/>
    <w:rsid w:val="00293E3E"/>
    <w:rsid w:val="004F33D1"/>
    <w:rsid w:val="00524DB8"/>
    <w:rsid w:val="00782BE6"/>
    <w:rsid w:val="00A91717"/>
    <w:rsid w:val="00B27612"/>
    <w:rsid w:val="00D909B6"/>
    <w:rsid w:val="00F2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E009E-C21C-4B79-AD86-80445DF2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5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75C"/>
    <w:pPr>
      <w:ind w:left="720"/>
      <w:contextualSpacing/>
    </w:pPr>
  </w:style>
  <w:style w:type="paragraph" w:styleId="a4">
    <w:name w:val="Body Text"/>
    <w:basedOn w:val="a"/>
    <w:link w:val="a5"/>
    <w:rsid w:val="0009675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0967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Yana Shitikova</cp:lastModifiedBy>
  <cp:revision>5</cp:revision>
  <dcterms:created xsi:type="dcterms:W3CDTF">2015-09-24T04:55:00Z</dcterms:created>
  <dcterms:modified xsi:type="dcterms:W3CDTF">2016-04-02T10:11:00Z</dcterms:modified>
</cp:coreProperties>
</file>