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A9" w:rsidRPr="00813234" w:rsidRDefault="00D079A9" w:rsidP="00D079A9">
      <w:pPr>
        <w:pStyle w:val="a3"/>
        <w:widowControl/>
        <w:ind w:firstLine="0"/>
        <w:jc w:val="left"/>
        <w:rPr>
          <w:rFonts w:ascii="Times New Roman" w:hAnsi="Times New Roman"/>
          <w:sz w:val="24"/>
          <w:szCs w:val="24"/>
        </w:rPr>
      </w:pPr>
      <w:r w:rsidRPr="00813234">
        <w:rPr>
          <w:rFonts w:ascii="Times New Roman" w:hAnsi="Times New Roman"/>
          <w:sz w:val="24"/>
          <w:szCs w:val="24"/>
        </w:rPr>
        <w:t>Специальность  080114 «Экономика и бухгалтерский учет»</w:t>
      </w:r>
    </w:p>
    <w:p w:rsidR="00D079A9" w:rsidRPr="00813234" w:rsidRDefault="00D079A9" w:rsidP="00D079A9">
      <w:pPr>
        <w:pStyle w:val="a3"/>
        <w:widowControl/>
        <w:ind w:firstLine="0"/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D079A9" w:rsidRPr="00813234" w:rsidTr="00E062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sz w:val="26"/>
                <w:szCs w:val="26"/>
              </w:rPr>
              <w:t>УТВЕРЖДАЮ:</w:t>
            </w:r>
          </w:p>
        </w:tc>
      </w:tr>
      <w:tr w:rsidR="00D079A9" w:rsidRPr="00813234" w:rsidTr="00E062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sz w:val="26"/>
                <w:szCs w:val="26"/>
              </w:rPr>
              <w:t>Зам. директора по УР</w:t>
            </w:r>
          </w:p>
        </w:tc>
      </w:tr>
      <w:tr w:rsidR="00D079A9" w:rsidRPr="00813234" w:rsidTr="00E062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79A9" w:rsidRDefault="00D079A9" w:rsidP="00D079A9">
            <w:pPr>
              <w:pStyle w:val="a3"/>
              <w:widowControl/>
              <w:spacing w:line="240" w:lineRule="auto"/>
              <w:ind w:firstLine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D079A9" w:rsidRPr="00813234" w:rsidRDefault="00D079A9" w:rsidP="00D079A9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813234">
              <w:rPr>
                <w:rFonts w:ascii="Times New Roman" w:hAnsi="Times New Roman"/>
                <w:sz w:val="26"/>
                <w:szCs w:val="26"/>
              </w:rPr>
              <w:t xml:space="preserve">                                     </w:t>
            </w:r>
          </w:p>
        </w:tc>
      </w:tr>
      <w:tr w:rsidR="00D079A9" w:rsidRPr="00813234" w:rsidTr="00E062A4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86" w:type="dxa"/>
            <w:tcBorders>
              <w:left w:val="nil"/>
              <w:right w:val="nil"/>
            </w:tcBorders>
          </w:tcPr>
          <w:p w:rsidR="00D079A9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sz w:val="26"/>
                <w:szCs w:val="26"/>
              </w:rPr>
              <w:t xml:space="preserve">       </w:t>
            </w:r>
          </w:p>
          <w:p w:rsidR="00D079A9" w:rsidRPr="00813234" w:rsidRDefault="00D079A9" w:rsidP="00D079A9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sz w:val="26"/>
                <w:szCs w:val="26"/>
              </w:rPr>
              <w:t xml:space="preserve">   "           "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20__ </w:t>
            </w:r>
            <w:r w:rsidRPr="00813234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D079A9" w:rsidRPr="00813234" w:rsidRDefault="00D079A9" w:rsidP="00D079A9">
      <w:pPr>
        <w:pStyle w:val="a3"/>
        <w:widowControl/>
        <w:ind w:firstLine="709"/>
        <w:rPr>
          <w:rFonts w:ascii="Times New Roman" w:hAnsi="Times New Roman"/>
          <w:sz w:val="16"/>
          <w:szCs w:val="16"/>
        </w:rPr>
      </w:pPr>
      <w:r w:rsidRPr="00813234">
        <w:rPr>
          <w:rFonts w:ascii="Times New Roman" w:hAnsi="Times New Roman"/>
          <w:sz w:val="16"/>
          <w:szCs w:val="16"/>
        </w:rPr>
        <w:tab/>
      </w:r>
      <w:r w:rsidRPr="00813234">
        <w:rPr>
          <w:rFonts w:ascii="Times New Roman" w:hAnsi="Times New Roman"/>
          <w:sz w:val="16"/>
          <w:szCs w:val="16"/>
        </w:rPr>
        <w:tab/>
      </w:r>
      <w:r w:rsidRPr="00813234">
        <w:rPr>
          <w:rFonts w:ascii="Times New Roman" w:hAnsi="Times New Roman"/>
          <w:sz w:val="16"/>
          <w:szCs w:val="16"/>
        </w:rPr>
        <w:tab/>
      </w:r>
      <w:r w:rsidRPr="00813234">
        <w:rPr>
          <w:rFonts w:ascii="Times New Roman" w:hAnsi="Times New Roman"/>
          <w:sz w:val="16"/>
          <w:szCs w:val="16"/>
        </w:rPr>
        <w:tab/>
      </w:r>
      <w:r w:rsidRPr="00813234">
        <w:rPr>
          <w:rFonts w:ascii="Times New Roman" w:hAnsi="Times New Roman"/>
          <w:sz w:val="16"/>
          <w:szCs w:val="16"/>
        </w:rPr>
        <w:tab/>
      </w:r>
      <w:r w:rsidRPr="00813234">
        <w:rPr>
          <w:rFonts w:ascii="Times New Roman" w:hAnsi="Times New Roman"/>
          <w:sz w:val="16"/>
          <w:szCs w:val="16"/>
        </w:rPr>
        <w:tab/>
      </w:r>
      <w:r w:rsidRPr="00813234">
        <w:rPr>
          <w:rFonts w:ascii="Times New Roman" w:hAnsi="Times New Roman"/>
          <w:sz w:val="16"/>
          <w:szCs w:val="16"/>
        </w:rPr>
        <w:tab/>
        <w:t xml:space="preserve">    </w:t>
      </w:r>
    </w:p>
    <w:p w:rsidR="00D079A9" w:rsidRPr="00813234" w:rsidRDefault="00D079A9" w:rsidP="00D079A9">
      <w:pPr>
        <w:pStyle w:val="a3"/>
        <w:widowControl/>
        <w:ind w:firstLine="709"/>
        <w:jc w:val="center"/>
        <w:rPr>
          <w:rFonts w:ascii="Times New Roman" w:hAnsi="Times New Roman"/>
          <w:sz w:val="16"/>
          <w:szCs w:val="16"/>
        </w:rPr>
      </w:pPr>
      <w:r w:rsidRPr="00813234">
        <w:rPr>
          <w:rFonts w:ascii="Times New Roman" w:hAnsi="Times New Roman"/>
          <w:sz w:val="16"/>
          <w:szCs w:val="16"/>
        </w:rPr>
        <w:t xml:space="preserve">                                                            </w:t>
      </w:r>
    </w:p>
    <w:p w:rsidR="00D079A9" w:rsidRPr="00813234" w:rsidRDefault="00D079A9" w:rsidP="00D079A9">
      <w:pPr>
        <w:pStyle w:val="a3"/>
        <w:widowControl/>
        <w:ind w:firstLine="709"/>
        <w:jc w:val="center"/>
        <w:rPr>
          <w:rFonts w:ascii="Times New Roman" w:hAnsi="Times New Roman"/>
          <w:sz w:val="16"/>
          <w:szCs w:val="16"/>
        </w:rPr>
      </w:pPr>
      <w:r w:rsidRPr="00813234">
        <w:rPr>
          <w:rFonts w:ascii="Times New Roman" w:hAnsi="Times New Roman"/>
          <w:sz w:val="16"/>
          <w:szCs w:val="16"/>
        </w:rPr>
        <w:t xml:space="preserve">                                                                          </w:t>
      </w:r>
    </w:p>
    <w:p w:rsidR="00D079A9" w:rsidRPr="00813234" w:rsidRDefault="00D079A9" w:rsidP="00D079A9">
      <w:pPr>
        <w:pStyle w:val="a3"/>
        <w:widowControl/>
        <w:ind w:firstLine="709"/>
        <w:jc w:val="right"/>
        <w:rPr>
          <w:rFonts w:ascii="Times New Roman" w:hAnsi="Times New Roman"/>
          <w:sz w:val="16"/>
          <w:szCs w:val="16"/>
        </w:rPr>
      </w:pPr>
      <w:r w:rsidRPr="00813234">
        <w:rPr>
          <w:rFonts w:ascii="Times New Roman" w:hAnsi="Times New Roman"/>
          <w:sz w:val="16"/>
          <w:szCs w:val="16"/>
        </w:rPr>
        <w:t xml:space="preserve">                           </w:t>
      </w:r>
    </w:p>
    <w:p w:rsidR="00D079A9" w:rsidRPr="00813234" w:rsidRDefault="00D079A9" w:rsidP="00D079A9">
      <w:pPr>
        <w:pStyle w:val="a3"/>
        <w:widowControl/>
        <w:ind w:firstLine="709"/>
        <w:jc w:val="right"/>
        <w:rPr>
          <w:rFonts w:ascii="Times New Roman" w:hAnsi="Times New Roman"/>
          <w:sz w:val="16"/>
          <w:szCs w:val="16"/>
        </w:rPr>
      </w:pPr>
    </w:p>
    <w:p w:rsidR="00D079A9" w:rsidRPr="00813234" w:rsidRDefault="00D079A9" w:rsidP="00D079A9">
      <w:pPr>
        <w:pStyle w:val="a3"/>
        <w:widowControl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D079A9" w:rsidRPr="00813234" w:rsidRDefault="00D079A9" w:rsidP="00D079A9">
      <w:pPr>
        <w:pStyle w:val="a3"/>
        <w:widowControl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D079A9" w:rsidRPr="00813234" w:rsidRDefault="00D079A9" w:rsidP="00D079A9">
      <w:pPr>
        <w:pStyle w:val="a3"/>
        <w:widowControl/>
        <w:ind w:firstLine="709"/>
        <w:jc w:val="center"/>
        <w:rPr>
          <w:rFonts w:ascii="Times New Roman" w:hAnsi="Times New Roman"/>
          <w:sz w:val="32"/>
          <w:szCs w:val="32"/>
        </w:rPr>
      </w:pPr>
      <w:r w:rsidRPr="00813234">
        <w:rPr>
          <w:rFonts w:ascii="Times New Roman" w:hAnsi="Times New Roman"/>
          <w:sz w:val="32"/>
          <w:szCs w:val="32"/>
        </w:rPr>
        <w:t xml:space="preserve"> ЗАДАНИЕ</w:t>
      </w:r>
    </w:p>
    <w:p w:rsidR="00D079A9" w:rsidRPr="00813234" w:rsidRDefault="00D079A9" w:rsidP="00D079A9">
      <w:pPr>
        <w:pStyle w:val="a3"/>
        <w:widowControl/>
        <w:ind w:firstLine="709"/>
        <w:jc w:val="center"/>
        <w:rPr>
          <w:rFonts w:ascii="Times New Roman" w:hAnsi="Times New Roman"/>
          <w:sz w:val="32"/>
          <w:szCs w:val="32"/>
        </w:rPr>
      </w:pPr>
      <w:r w:rsidRPr="00813234">
        <w:rPr>
          <w:rFonts w:ascii="Times New Roman" w:hAnsi="Times New Roman"/>
          <w:sz w:val="32"/>
          <w:szCs w:val="32"/>
        </w:rPr>
        <w:t>на выпускную квалификационную работу студента (</w:t>
      </w:r>
      <w:proofErr w:type="spellStart"/>
      <w:r w:rsidRPr="00813234">
        <w:rPr>
          <w:rFonts w:ascii="Times New Roman" w:hAnsi="Times New Roman"/>
          <w:sz w:val="32"/>
          <w:szCs w:val="32"/>
        </w:rPr>
        <w:t>ки</w:t>
      </w:r>
      <w:proofErr w:type="spellEnd"/>
      <w:r w:rsidRPr="00813234">
        <w:rPr>
          <w:rFonts w:ascii="Times New Roman" w:hAnsi="Times New Roman"/>
          <w:sz w:val="32"/>
          <w:szCs w:val="32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  <w:gridCol w:w="4500"/>
      </w:tblGrid>
      <w:tr w:rsidR="00D079A9" w:rsidRPr="00813234" w:rsidTr="00E062A4">
        <w:tc>
          <w:tcPr>
            <w:tcW w:w="957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ФИО</w:t>
            </w:r>
          </w:p>
        </w:tc>
      </w:tr>
      <w:tr w:rsidR="00D079A9" w:rsidRPr="00813234" w:rsidTr="00E062A4">
        <w:tc>
          <w:tcPr>
            <w:tcW w:w="9570" w:type="dxa"/>
            <w:gridSpan w:val="2"/>
            <w:tcBorders>
              <w:left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234">
              <w:rPr>
                <w:rFonts w:ascii="Times New Roman" w:hAnsi="Times New Roman"/>
                <w:sz w:val="18"/>
                <w:szCs w:val="18"/>
              </w:rPr>
              <w:t>(Фамилия, Имя, Отчество)</w:t>
            </w:r>
          </w:p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79A9" w:rsidRPr="00813234" w:rsidTr="00E062A4">
        <w:tc>
          <w:tcPr>
            <w:tcW w:w="9570" w:type="dxa"/>
            <w:gridSpan w:val="2"/>
            <w:tcBorders>
              <w:left w:val="nil"/>
              <w:right w:val="nil"/>
            </w:tcBorders>
            <w:vAlign w:val="center"/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sz w:val="26"/>
                <w:szCs w:val="26"/>
              </w:rPr>
              <w:t>Тема выпускной квалификационной работы</w:t>
            </w:r>
          </w:p>
        </w:tc>
      </w:tr>
      <w:tr w:rsidR="00D079A9" w:rsidRPr="00813234" w:rsidTr="00E062A4">
        <w:tc>
          <w:tcPr>
            <w:tcW w:w="9570" w:type="dxa"/>
            <w:gridSpan w:val="2"/>
            <w:tcBorders>
              <w:left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caps/>
                <w:color w:val="000000"/>
                <w:sz w:val="26"/>
                <w:szCs w:val="26"/>
              </w:rPr>
              <w:t xml:space="preserve">Бухгалтерский баланс  </w:t>
            </w:r>
          </w:p>
        </w:tc>
      </w:tr>
      <w:tr w:rsidR="00D079A9" w:rsidRPr="00813234" w:rsidTr="00E062A4">
        <w:tc>
          <w:tcPr>
            <w:tcW w:w="9570" w:type="dxa"/>
            <w:gridSpan w:val="2"/>
            <w:tcBorders>
              <w:left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caps/>
                <w:color w:val="000000"/>
                <w:sz w:val="26"/>
                <w:szCs w:val="26"/>
              </w:rPr>
              <w:t>организации: порядок составления, анализ на его основе</w:t>
            </w:r>
          </w:p>
        </w:tc>
      </w:tr>
      <w:tr w:rsidR="00D079A9" w:rsidRPr="00813234" w:rsidTr="00E062A4">
        <w:tc>
          <w:tcPr>
            <w:tcW w:w="9570" w:type="dxa"/>
            <w:gridSpan w:val="2"/>
            <w:tcBorders>
              <w:left w:val="nil"/>
              <w:right w:val="nil"/>
            </w:tcBorders>
            <w:vAlign w:val="center"/>
          </w:tcPr>
          <w:p w:rsidR="00D079A9" w:rsidRPr="00813234" w:rsidRDefault="00D079A9" w:rsidP="00E062A4">
            <w:pPr>
              <w:spacing w:before="120"/>
              <w:jc w:val="center"/>
              <w:rPr>
                <w:caps/>
                <w:color w:val="000000"/>
                <w:sz w:val="26"/>
                <w:szCs w:val="26"/>
              </w:rPr>
            </w:pPr>
            <w:r w:rsidRPr="00813234">
              <w:rPr>
                <w:caps/>
                <w:color w:val="000000"/>
                <w:sz w:val="26"/>
                <w:szCs w:val="26"/>
              </w:rPr>
              <w:t>имущественного и финансового положения организации</w:t>
            </w:r>
          </w:p>
        </w:tc>
      </w:tr>
      <w:tr w:rsidR="00D079A9" w:rsidRPr="00813234" w:rsidTr="00E062A4">
        <w:tc>
          <w:tcPr>
            <w:tcW w:w="5070" w:type="dxa"/>
            <w:tcBorders>
              <w:left w:val="nil"/>
              <w:bottom w:val="nil"/>
              <w:right w:val="nil"/>
            </w:tcBorders>
            <w:vAlign w:val="center"/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13234">
              <w:rPr>
                <w:rFonts w:ascii="Times New Roman" w:hAnsi="Times New Roman"/>
                <w:sz w:val="26"/>
                <w:szCs w:val="26"/>
              </w:rPr>
              <w:t>Утверждена</w:t>
            </w:r>
            <w:proofErr w:type="gramEnd"/>
            <w:r w:rsidRPr="00813234">
              <w:rPr>
                <w:rFonts w:ascii="Times New Roman" w:hAnsi="Times New Roman"/>
                <w:sz w:val="26"/>
                <w:szCs w:val="26"/>
              </w:rPr>
              <w:t xml:space="preserve"> приказом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079A9" w:rsidRPr="00813234" w:rsidRDefault="00D079A9" w:rsidP="00D079A9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color w:val="000000"/>
                <w:sz w:val="26"/>
                <w:szCs w:val="26"/>
              </w:rPr>
              <w:t>от «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</w:t>
            </w:r>
            <w:r w:rsidRPr="008132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20__</w:t>
            </w:r>
            <w:r w:rsidRPr="0081323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г. № 20Б-о</w:t>
            </w:r>
          </w:p>
        </w:tc>
      </w:tr>
      <w:tr w:rsidR="00D079A9" w:rsidRPr="00813234" w:rsidTr="00E062A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sz w:val="26"/>
                <w:szCs w:val="26"/>
              </w:rPr>
              <w:t>Срок сдачи студентом законченной работы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D079A9" w:rsidRPr="00813234" w:rsidTr="00E062A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sz w:val="26"/>
                <w:szCs w:val="26"/>
              </w:rPr>
              <w:t>Руководитель выпускной квалификационной работы</w:t>
            </w:r>
          </w:p>
        </w:tc>
        <w:tc>
          <w:tcPr>
            <w:tcW w:w="4500" w:type="dxa"/>
            <w:tcBorders>
              <w:left w:val="nil"/>
              <w:right w:val="nil"/>
            </w:tcBorders>
            <w:vAlign w:val="bottom"/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</w:t>
            </w:r>
          </w:p>
        </w:tc>
      </w:tr>
      <w:tr w:rsidR="00D079A9" w:rsidRPr="00813234" w:rsidTr="00E062A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sz w:val="26"/>
                <w:szCs w:val="26"/>
              </w:rPr>
              <w:t>Дата выдачи задания</w:t>
            </w:r>
          </w:p>
        </w:tc>
        <w:tc>
          <w:tcPr>
            <w:tcW w:w="4500" w:type="dxa"/>
            <w:tcBorders>
              <w:left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9A9" w:rsidRPr="00813234" w:rsidTr="00E062A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sz w:val="26"/>
                <w:szCs w:val="26"/>
              </w:rPr>
              <w:t>Руководитель</w:t>
            </w:r>
          </w:p>
        </w:tc>
        <w:tc>
          <w:tcPr>
            <w:tcW w:w="4500" w:type="dxa"/>
            <w:tcBorders>
              <w:left w:val="nil"/>
              <w:bottom w:val="single" w:sz="4" w:space="0" w:color="000000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9A9" w:rsidRPr="00813234" w:rsidTr="00E062A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23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  <w:tr w:rsidR="00D079A9" w:rsidRPr="00813234" w:rsidTr="00E062A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13234">
              <w:rPr>
                <w:rFonts w:ascii="Times New Roman" w:hAnsi="Times New Roman"/>
                <w:sz w:val="26"/>
                <w:szCs w:val="26"/>
              </w:rPr>
              <w:t>Задание принял к исполнению</w:t>
            </w:r>
          </w:p>
        </w:tc>
        <w:tc>
          <w:tcPr>
            <w:tcW w:w="4500" w:type="dxa"/>
            <w:tcBorders>
              <w:top w:val="nil"/>
              <w:left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079A9" w:rsidRPr="00813234" w:rsidTr="00E062A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00" w:type="dxa"/>
            <w:tcBorders>
              <w:left w:val="nil"/>
              <w:bottom w:val="nil"/>
              <w:right w:val="nil"/>
            </w:tcBorders>
          </w:tcPr>
          <w:p w:rsidR="00D079A9" w:rsidRPr="00813234" w:rsidRDefault="00D079A9" w:rsidP="00E062A4">
            <w:pPr>
              <w:pStyle w:val="a3"/>
              <w:widowControl/>
              <w:spacing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3234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</w:tr>
    </w:tbl>
    <w:p w:rsidR="00D079A9" w:rsidRPr="00813234" w:rsidRDefault="00D079A9" w:rsidP="00D079A9">
      <w:pPr>
        <w:pStyle w:val="a3"/>
        <w:widowControl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079A9" w:rsidRPr="00813234" w:rsidRDefault="00D079A9" w:rsidP="00D079A9">
      <w:pPr>
        <w:pStyle w:val="a3"/>
        <w:widowControl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079A9" w:rsidRPr="00813234" w:rsidRDefault="00D079A9" w:rsidP="00D079A9">
      <w:pPr>
        <w:pStyle w:val="a3"/>
        <w:widowControl/>
        <w:ind w:firstLine="709"/>
        <w:jc w:val="center"/>
        <w:rPr>
          <w:rFonts w:ascii="Times New Roman" w:hAnsi="Times New Roman"/>
          <w:sz w:val="32"/>
          <w:szCs w:val="32"/>
        </w:rPr>
      </w:pPr>
    </w:p>
    <w:p w:rsidR="00D079A9" w:rsidRPr="00813234" w:rsidRDefault="00D079A9" w:rsidP="00D079A9"/>
    <w:p w:rsidR="00D079A9" w:rsidRPr="00813234" w:rsidRDefault="00D079A9" w:rsidP="00D079A9">
      <w:pPr>
        <w:tabs>
          <w:tab w:val="left" w:pos="4005"/>
        </w:tabs>
      </w:pPr>
      <w:r w:rsidRPr="00813234">
        <w:tab/>
      </w: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0"/>
      </w:tblGrid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Структура выпускной квалификационной работы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Введение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Глава 1. Правила заполнения бухгалтерского баланса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1.1. Правила заполнения статей актива баланса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1.2. Правила заполнения статей пассива баланса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Глава 2. Анализ финансового состояния организации на основе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бухгалтерского баланса ООО «Томас и</w:t>
            </w:r>
            <w:proofErr w:type="gramStart"/>
            <w:r w:rsidRPr="00813234">
              <w:t xml:space="preserve"> К</w:t>
            </w:r>
            <w:proofErr w:type="gramEnd"/>
            <w:r w:rsidRPr="00813234">
              <w:t>о»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2.1. Оценка финансового состояния предприятия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2.2. Горизонтальный анализ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2.3 Вертикальный анализ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2.4. Коэффициентный анализ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Заключение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</w:p>
        </w:tc>
      </w:tr>
      <w:tr w:rsidR="00D079A9" w:rsidRPr="00813234" w:rsidTr="00E062A4">
        <w:tc>
          <w:tcPr>
            <w:tcW w:w="9570" w:type="dxa"/>
            <w:tcBorders>
              <w:bottom w:val="nil"/>
            </w:tcBorders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</w:p>
        </w:tc>
      </w:tr>
      <w:tr w:rsidR="00D079A9" w:rsidRPr="00813234" w:rsidTr="00E062A4">
        <w:tc>
          <w:tcPr>
            <w:tcW w:w="9570" w:type="dxa"/>
            <w:tcBorders>
              <w:top w:val="nil"/>
            </w:tcBorders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Рекомендуемая литература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shd w:val="clear" w:color="auto" w:fill="FFFFFF"/>
              <w:jc w:val="both"/>
              <w:rPr>
                <w:color w:val="000000"/>
              </w:rPr>
            </w:pPr>
            <w:r w:rsidRPr="00813234">
              <w:t xml:space="preserve"> </w:t>
            </w:r>
            <w:proofErr w:type="gramStart"/>
            <w:r w:rsidRPr="00813234">
              <w:t xml:space="preserve">Федеральный закон от 6 декабря 2011 №402-ФЗ «О бухгалтерском учете» в </w:t>
            </w:r>
            <w:r w:rsidRPr="00813234">
              <w:rPr>
                <w:color w:val="000000"/>
              </w:rPr>
              <w:t>(ред. Федеральных законов от 28.06.2013</w:t>
            </w:r>
            <w:r w:rsidRPr="00813234">
              <w:rPr>
                <w:rStyle w:val="apple-converted-space"/>
                <w:color w:val="000000"/>
              </w:rPr>
              <w:t> </w:t>
            </w:r>
            <w:hyperlink r:id="rId4" w:history="1">
              <w:r w:rsidRPr="00813234">
                <w:rPr>
                  <w:rStyle w:val="a5"/>
                  <w:color w:val="000000"/>
                </w:rPr>
                <w:t>№ 134-ФЗ</w:t>
              </w:r>
            </w:hyperlink>
            <w:r w:rsidRPr="00813234">
              <w:rPr>
                <w:color w:val="000000"/>
              </w:rPr>
              <w:t>, от 02.07.2013</w:t>
            </w:r>
            <w:r w:rsidRPr="00813234">
              <w:rPr>
                <w:rStyle w:val="apple-converted-space"/>
                <w:color w:val="000000"/>
              </w:rPr>
              <w:t> </w:t>
            </w:r>
            <w:hyperlink r:id="rId5" w:history="1">
              <w:r w:rsidRPr="00813234">
                <w:rPr>
                  <w:rStyle w:val="a5"/>
                  <w:color w:val="000000"/>
                </w:rPr>
                <w:t>№185-ФЗ</w:t>
              </w:r>
            </w:hyperlink>
            <w:r w:rsidRPr="00813234">
              <w:rPr>
                <w:color w:val="000000"/>
              </w:rPr>
              <w:t>, от 23.07.2013</w:t>
            </w:r>
            <w:r w:rsidRPr="00813234">
              <w:rPr>
                <w:rStyle w:val="apple-converted-space"/>
                <w:color w:val="000000"/>
              </w:rPr>
              <w:t> </w:t>
            </w:r>
            <w:hyperlink r:id="rId6" w:history="1">
              <w:r w:rsidRPr="00813234">
                <w:rPr>
                  <w:rStyle w:val="a5"/>
                  <w:color w:val="000000"/>
                </w:rPr>
                <w:t>№ 251-ФЗ</w:t>
              </w:r>
            </w:hyperlink>
            <w:r w:rsidRPr="00813234">
              <w:rPr>
                <w:color w:val="000000"/>
              </w:rPr>
              <w:t>, от 02.11.2013</w:t>
            </w:r>
            <w:r w:rsidRPr="00813234">
              <w:rPr>
                <w:rStyle w:val="apple-converted-space"/>
                <w:color w:val="000000"/>
              </w:rPr>
              <w:t> </w:t>
            </w:r>
            <w:hyperlink r:id="rId7" w:history="1">
              <w:r w:rsidRPr="00813234">
                <w:rPr>
                  <w:rStyle w:val="a5"/>
                  <w:color w:val="000000"/>
                </w:rPr>
                <w:t>№ 292-ФЗ</w:t>
              </w:r>
            </w:hyperlink>
            <w:r w:rsidRPr="00813234">
              <w:rPr>
                <w:color w:val="000000"/>
              </w:rPr>
              <w:t>, от 21.12.2013</w:t>
            </w:r>
            <w:r w:rsidRPr="00813234">
              <w:rPr>
                <w:rStyle w:val="apple-converted-space"/>
                <w:color w:val="000000"/>
              </w:rPr>
              <w:t> </w:t>
            </w:r>
            <w:hyperlink r:id="rId8" w:history="1">
              <w:r w:rsidRPr="00813234">
                <w:rPr>
                  <w:rStyle w:val="a5"/>
                  <w:color w:val="000000"/>
                </w:rPr>
                <w:t>№ 357-ФЗ</w:t>
              </w:r>
            </w:hyperlink>
            <w:r w:rsidRPr="00813234">
              <w:rPr>
                <w:color w:val="000000"/>
              </w:rPr>
              <w:t>, от 28.12.2013</w:t>
            </w:r>
            <w:r w:rsidRPr="00813234">
              <w:rPr>
                <w:rStyle w:val="apple-converted-space"/>
                <w:color w:val="000000"/>
              </w:rPr>
              <w:t> </w:t>
            </w:r>
            <w:hyperlink r:id="rId9" w:history="1">
              <w:r w:rsidRPr="00813234">
                <w:rPr>
                  <w:rStyle w:val="a5"/>
                  <w:color w:val="000000"/>
                </w:rPr>
                <w:t>№ 425-ФЗ</w:t>
              </w:r>
            </w:hyperlink>
            <w:r w:rsidRPr="00813234">
              <w:rPr>
                <w:color w:val="000000"/>
              </w:rPr>
              <w:t xml:space="preserve">) с </w:t>
            </w:r>
            <w:proofErr w:type="spellStart"/>
            <w:r w:rsidRPr="00813234">
              <w:rPr>
                <w:color w:val="000000"/>
              </w:rPr>
              <w:t>изм</w:t>
            </w:r>
            <w:proofErr w:type="spellEnd"/>
            <w:r w:rsidRPr="00813234">
              <w:rPr>
                <w:color w:val="000000"/>
              </w:rPr>
              <w:t>. от 01.01.2014 г.</w:t>
            </w:r>
            <w:proofErr w:type="gramEnd"/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shd w:val="clear" w:color="auto" w:fill="FFFFFF"/>
              <w:jc w:val="both"/>
              <w:rPr>
                <w:color w:val="000000"/>
              </w:rPr>
            </w:pPr>
            <w:r w:rsidRPr="00813234">
              <w:rPr>
                <w:color w:val="000000"/>
              </w:rPr>
              <w:t xml:space="preserve"> Положение по ведению бухгалтерского учета и бухгалтерской отчетности в РФ (утв. приказом Минфина от 29 июля 1998 №34н с </w:t>
            </w:r>
            <w:proofErr w:type="spellStart"/>
            <w:r w:rsidRPr="00813234">
              <w:rPr>
                <w:color w:val="000000"/>
              </w:rPr>
              <w:t>изм</w:t>
            </w:r>
            <w:proofErr w:type="spellEnd"/>
            <w:r w:rsidRPr="00813234">
              <w:rPr>
                <w:color w:val="000000"/>
              </w:rPr>
              <w:t>. внесенными решением Верховного Суда РФ от 23.08.2000 г.)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rPr>
                <w:color w:val="333333"/>
                <w:shd w:val="clear" w:color="auto" w:fill="FFFFFF"/>
              </w:rPr>
              <w:t>Положение по бухгалтерскому учету «Бухгалтерская отчетность организаций» ПБУ 4/99(</w:t>
            </w:r>
            <w:r w:rsidRPr="00813234">
              <w:rPr>
                <w:iCs/>
                <w:color w:val="333333"/>
                <w:shd w:val="clear" w:color="auto" w:fill="FFFFFF"/>
              </w:rPr>
              <w:t xml:space="preserve">утв. Приказом Минфина РФ от 6 июля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813234">
                <w:rPr>
                  <w:iCs/>
                  <w:color w:val="333333"/>
                  <w:shd w:val="clear" w:color="auto" w:fill="FFFFFF"/>
                </w:rPr>
                <w:t>1999 г</w:t>
              </w:r>
            </w:smartTag>
            <w:r w:rsidRPr="00813234">
              <w:rPr>
                <w:iCs/>
                <w:color w:val="333333"/>
                <w:shd w:val="clear" w:color="auto" w:fill="FFFFFF"/>
              </w:rPr>
              <w:t>. № 43н в ред. приказа Минфина от</w:t>
            </w:r>
            <w:r w:rsidRPr="00813234">
              <w:t xml:space="preserve"> 08.11.2010 </w:t>
            </w:r>
            <w:r w:rsidRPr="00813234">
              <w:rPr>
                <w:rStyle w:val="r"/>
              </w:rPr>
              <w:t>№ 142н</w:t>
            </w:r>
            <w:r w:rsidRPr="00813234">
              <w:rPr>
                <w:color w:val="000000"/>
                <w:shd w:val="clear" w:color="auto" w:fill="FFFFFF"/>
              </w:rPr>
              <w:t>)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r w:rsidRPr="00813234">
              <w:t>Бухгалтерский баланс// Главбух. - 2011. - № 13. - С. 32 - 35.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proofErr w:type="spellStart"/>
            <w:r w:rsidRPr="00813234">
              <w:t>Обербринкман</w:t>
            </w:r>
            <w:proofErr w:type="spellEnd"/>
            <w:r w:rsidRPr="00813234">
              <w:t xml:space="preserve">  Ф. современное понимание бухгалтерского баланса/ пер. с </w:t>
            </w:r>
            <w:proofErr w:type="gramStart"/>
            <w:r w:rsidRPr="00813234">
              <w:t>нем</w:t>
            </w:r>
            <w:proofErr w:type="gramEnd"/>
            <w:r w:rsidRPr="00813234">
              <w:t>. М.: Финансы и статистика, 2010.</w:t>
            </w:r>
          </w:p>
        </w:tc>
      </w:tr>
      <w:tr w:rsidR="00D079A9" w:rsidRPr="00813234" w:rsidTr="00E062A4">
        <w:tc>
          <w:tcPr>
            <w:tcW w:w="9570" w:type="dxa"/>
          </w:tcPr>
          <w:p w:rsidR="00D079A9" w:rsidRPr="00813234" w:rsidRDefault="00D079A9" w:rsidP="00E062A4">
            <w:pPr>
              <w:tabs>
                <w:tab w:val="left" w:pos="4005"/>
              </w:tabs>
              <w:jc w:val="both"/>
            </w:pPr>
            <w:proofErr w:type="spellStart"/>
            <w:r w:rsidRPr="00813234">
              <w:t>Рудановский</w:t>
            </w:r>
            <w:proofErr w:type="spellEnd"/>
            <w:r w:rsidRPr="00813234">
              <w:t xml:space="preserve"> А. П. Анализ баланса. М.: Маркиз, 2010.</w:t>
            </w:r>
          </w:p>
        </w:tc>
      </w:tr>
    </w:tbl>
    <w:p w:rsidR="00DC512A" w:rsidRDefault="00DC512A"/>
    <w:sectPr w:rsidR="00DC5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79A9"/>
    <w:rsid w:val="00D079A9"/>
    <w:rsid w:val="00DC5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079A9"/>
    <w:pPr>
      <w:widowControl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a4">
    <w:name w:val="Текст Знак"/>
    <w:basedOn w:val="a0"/>
    <w:link w:val="a3"/>
    <w:rsid w:val="00D079A9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r">
    <w:name w:val="r"/>
    <w:basedOn w:val="a0"/>
    <w:rsid w:val="00D079A9"/>
  </w:style>
  <w:style w:type="character" w:customStyle="1" w:styleId="apple-converted-space">
    <w:name w:val="apple-converted-space"/>
    <w:basedOn w:val="a0"/>
    <w:rsid w:val="00D079A9"/>
  </w:style>
  <w:style w:type="character" w:styleId="a5">
    <w:name w:val="Hyperlink"/>
    <w:basedOn w:val="a0"/>
    <w:rsid w:val="00D079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5998/?dst=100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53906/?dst=100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56922/?dst=10234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61265/?dst=102157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/document/cons_doc_LAW_148268/?dst=100540" TargetMode="External"/><Relationship Id="rId9" Type="http://schemas.openxmlformats.org/officeDocument/2006/relationships/hyperlink" Target="http://www.consultant.ru/document/cons_doc_LAW_156521/?dst=1000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2373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2016-02-24T11:37:00Z</dcterms:created>
  <dcterms:modified xsi:type="dcterms:W3CDTF">2016-02-24T11:39:00Z</dcterms:modified>
</cp:coreProperties>
</file>