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Вменяемость субъекта преступления.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Возобновление производства по уголовным делам ввиду новых или вновь открывшихся обстоятельств.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Исполнение наказания в виде обязательных и исправительных работ.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Кассационный порядок рассмотрения уголовного дела и его отличие от производства в надзорной инстанции.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Классификация психических расстройств.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Конституционный Суд РФ. Состав и полномочия.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Криминалистическое исследование материалов, веществ и изделий.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Криминалистическое отождествление человека по признакам внешности.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Криминологическая характеристика организованной преступности.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Криминологическая характеристика преступлений несовершеннолетних лиц и молодежи.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Методика расследование убийств.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Методика расследования преступлений против безопасности движения и эксплуатации транспортных средств.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Надзор прокурора за соблюдением Конституции РФ, исполнением законов, действующих на территории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Назначение наказания при наличии обязательств смягчающих или отягчающих обстоятельств.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Наркомания как источник преступлений.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Общие положения тактики допроса свидетелей, потерпевших.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Общий порядок подготовки к судебному заседанию.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Оконченное и неоконченное преступление.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Организация и проведение судебно-психиатрической экспертизы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Органы дознания и их полномочия.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Основания применения принудительных мер медицинского характера, их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прокуратуры.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Поводы и основания для возбуждения уголовного дела.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Полномочия адвоката в стадии предварительного следствия.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мер пресечения в УПК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Понятие и виды обстоятельств, исключающих преступность деяний.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преступлений против жизни.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преступлений против порядка управления.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классификация доказательств по уголовному делу.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классификация мер предупреждения преступности.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критерии классификация преступлений.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признаки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принципы уголовного права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структура судебного разбирательства.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формы предварительного расследования.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характеристика личности преступника.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состава преступления и его юридическое значение в уголовном праве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Понятие, цели и виды уголовных наказаний.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Порядок обжалования действий и решений должностных лиц, осуществляющих уголовное судопроизводство.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Порядок предъявления для опознания вещественных доказательств.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Правовое положение лиц, отбывающих наказание в виде лишения свободы.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lastRenderedPageBreak/>
        <w:t>Правовой статус адвоката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Правовой статус судей в Российской Федерации.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Преступления против интересов предпринимательства.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Причины и условия, способствующие совершению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Производство по уголовным делам, рассматриваемым судом с участием присяжных заседателей.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Прокурорский надзор за соблюдением законов органами дознания и предварительного следствия.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Режим отбывания лишения свободы в исправительных колониях.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Симуляция психических расстройств, подозреваемыми и обвиняемыми в совершении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Система и структура органов прокуратуры Российской Федерации.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Система учреждений и органов, исполняющих наказания в виде лишения свободы.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Средства прокурорского реагирования в случае установления прокурором факта нарушения закона.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Стадии уголовного процесса: понятие и их характеристика.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Судебная власть и система органов ее осуществляющих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Судебно-медицинская экспертиза живых лиц.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Судебно-медицинская экспертиза: цели, задачи и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Тактика осмотра места происшествия.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Уголовная ответственность, ее отличие от иных видов юридической ответственности.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Уголовное преследование: понятие и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Федеральная служба судебных приставов. Виды и полномочия судебных приставов.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Характеристика преступлений против собственности.</w:t>
      </w:r>
      <w:bookmarkStart w:id="0" w:name="_GoBack"/>
      <w:bookmarkEnd w:id="0"/>
    </w:p>
    <w:p w:rsidR="00F322ED" w:rsidRPr="00C77DDF" w:rsidRDefault="00F322ED" w:rsidP="00F322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22ED" w:rsidRPr="00C7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7D4"/>
    <w:multiLevelType w:val="hybridMultilevel"/>
    <w:tmpl w:val="FE188562"/>
    <w:lvl w:ilvl="0" w:tplc="FFFFFFFF">
      <w:start w:val="1"/>
      <w:numFmt w:val="decimal"/>
      <w:lvlText w:val="%1."/>
      <w:lvlJc w:val="center"/>
      <w:pPr>
        <w:tabs>
          <w:tab w:val="num" w:pos="426"/>
        </w:tabs>
        <w:ind w:left="539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64C90"/>
    <w:multiLevelType w:val="hybridMultilevel"/>
    <w:tmpl w:val="01CE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D"/>
    <w:rsid w:val="007700E6"/>
    <w:rsid w:val="00C77DDF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FB0D-3CEC-4B15-AD5E-DD13985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Aknao</dc:creator>
  <cp:keywords/>
  <dc:description/>
  <cp:lastModifiedBy>Aknao</cp:lastModifiedBy>
  <cp:revision>2</cp:revision>
  <dcterms:created xsi:type="dcterms:W3CDTF">2016-04-25T13:22:00Z</dcterms:created>
  <dcterms:modified xsi:type="dcterms:W3CDTF">2016-04-25T13:34:00Z</dcterms:modified>
</cp:coreProperties>
</file>