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D0" w:rsidRPr="005C30D0" w:rsidRDefault="005C30D0" w:rsidP="005C30D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</w:rPr>
        <w:t>4.    Понятие о порогах чувствительности. Виды порогов. Измерение ощущений.</w:t>
      </w:r>
    </w:p>
    <w:p w:rsidR="005C30D0" w:rsidRPr="005C30D0" w:rsidRDefault="005C30D0" w:rsidP="005C30D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</w:rPr>
        <w:t>8.      Характеристика процессов памяти. Теории памяти.</w:t>
      </w:r>
    </w:p>
    <w:p w:rsidR="005C30D0" w:rsidRPr="005C30D0" w:rsidRDefault="005C30D0" w:rsidP="005C3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eastAsia="zh-CN"/>
        </w:rPr>
        <w:t>           24.       Взаимодействие ощущений. Классификация ощущений.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30D0" w:rsidRPr="005C30D0" w:rsidRDefault="005C30D0" w:rsidP="005C30D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</w:rPr>
        <w:t> 6(2)           Психология юношеского возраста.</w:t>
      </w:r>
    </w:p>
    <w:p w:rsidR="005C30D0" w:rsidRPr="005C30D0" w:rsidRDefault="005C30D0" w:rsidP="005C30D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17(2)         Понятие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</w:rPr>
        <w:t>профессиограммы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. Общие принципы составления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</w:rPr>
        <w:t>профессиограмм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0D0" w:rsidRPr="005C30D0" w:rsidRDefault="005C30D0" w:rsidP="005C30D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</w:rPr>
        <w:t>20(2)            Основные теоретические подходы к проблеме социализации личности.</w:t>
      </w:r>
    </w:p>
    <w:p w:rsidR="005C30D0" w:rsidRPr="005C30D0" w:rsidRDefault="005C30D0" w:rsidP="005C30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</w:rPr>
        <w:t> 29(2)          Предмет, цели и задачи клинической психологии. Основные разделы клинической психологии.</w:t>
      </w:r>
    </w:p>
    <w:p w:rsidR="005C30D0" w:rsidRPr="005C30D0" w:rsidRDefault="005C30D0" w:rsidP="005C30D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</w:rPr>
        <w:t>30(2)         Понятие о психических состояниях. Роль и место состояний среди других психических явлений.</w:t>
      </w:r>
    </w:p>
    <w:p w:rsidR="005C30D0" w:rsidRPr="005C30D0" w:rsidRDefault="005C30D0" w:rsidP="005C3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5C30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5C3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«Психологическое консультирование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>» (третьи  вопросы)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Определение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психологического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консультирования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психотерапии</w:t>
      </w:r>
      <w:proofErr w:type="spellEnd"/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Специфика психологического консультирования в сравнении с психотерапией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проведения первичной консультации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 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Универсальные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цели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психологического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консультирования</w:t>
      </w:r>
      <w:proofErr w:type="spellEnd"/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Функции теорий психологического консультирования. Значение теоретических знаний для психолога – консультанта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Теории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психологического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консультирования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языки</w:t>
      </w:r>
      <w:proofErr w:type="spellEnd"/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 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Основные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направления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психологического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консультирования</w:t>
      </w:r>
      <w:proofErr w:type="spellEnd"/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Теоретическая основа психоаналитического консультирования. Метод свободных ассоциаций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Теоретическая основа и техники поведенческого консультирования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Теоретическая основа и техники когнитивного консультирования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когнитивного консультирования и его этапы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Консультирование, центрированное на клиенте. К.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</w:rPr>
        <w:t>Роджерс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о необходимых условиях психотерапевтического процесса.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Третья Венская школа психотерапии. Экзистенциальный вакуум и массовая невротическая триада.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Структура процесса консультирования (эклектическая модель).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Требования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личности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консультанта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Роль ценностей консультанта в процессе консультирования.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Влияние профессиональной деятельности на личность консультанта.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Синдром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сгорания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и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его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профилактика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 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Причины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отказа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консультировании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консультативного контакта и его параметры.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>Физические компоненты терапевтического климата. Структурирование консультативного времени и пространства.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>Эмоциональные компоненты психотерапевтического климата. Значение невербальных сообщений в консультировании.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Перенос и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</w:rPr>
        <w:t>контрперенос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в консультировании, их причины.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постановке диагноза и тестированию в консультировании.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границ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профессиональной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компетенции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психодиагностике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Виды интерпретации в консультировании, техника интерпретации.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 конфронтации в консультировании, техника конфронтации.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Основные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заповеди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консультанта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Специфика групповой психотерапии. Фазы развития психотерапевтической группы.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группового сеанса и социальные роли группового терапевта.</w:t>
      </w:r>
    </w:p>
    <w:p w:rsidR="005C30D0" w:rsidRPr="005C30D0" w:rsidRDefault="005C30D0" w:rsidP="005C30D0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терапевтических групп. Закрытые и открытые группы.</w:t>
      </w:r>
    </w:p>
    <w:p w:rsidR="005C30D0" w:rsidRPr="005C30D0" w:rsidRDefault="005C30D0" w:rsidP="005C30D0">
      <w:pPr>
        <w:widowControl w:val="0"/>
        <w:numPr>
          <w:ilvl w:val="0"/>
          <w:numId w:val="7"/>
        </w:numPr>
        <w:overflowPunct w:val="0"/>
        <w:autoSpaceDE w:val="0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5C30D0">
        <w:rPr>
          <w:rFonts w:ascii="Times New Roman" w:eastAsia="Times New Roman" w:hAnsi="Times New Roman" w:cs="Times New Roman"/>
          <w:sz w:val="24"/>
          <w:szCs w:val="24"/>
        </w:rPr>
        <w:t xml:space="preserve"> Факторы эффективности индивидуального и группового консультирования. </w:t>
      </w:r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Окно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Джогари</w:t>
      </w:r>
      <w:proofErr w:type="spellEnd"/>
      <w:r w:rsidRPr="005C30D0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:rsidR="008A4FC8" w:rsidRDefault="008A4FC8"/>
    <w:sectPr w:rsidR="008A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CFA"/>
    <w:multiLevelType w:val="multilevel"/>
    <w:tmpl w:val="E64E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3EA2"/>
    <w:multiLevelType w:val="multilevel"/>
    <w:tmpl w:val="18AC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91FAC"/>
    <w:multiLevelType w:val="multilevel"/>
    <w:tmpl w:val="8660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0044D"/>
    <w:multiLevelType w:val="multilevel"/>
    <w:tmpl w:val="7660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84A52"/>
    <w:multiLevelType w:val="multilevel"/>
    <w:tmpl w:val="C1BC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82A44"/>
    <w:multiLevelType w:val="multilevel"/>
    <w:tmpl w:val="5234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C409E"/>
    <w:multiLevelType w:val="multilevel"/>
    <w:tmpl w:val="3F82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C30D0"/>
    <w:rsid w:val="005C30D0"/>
    <w:rsid w:val="008A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0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2016-05-17T06:20:00Z</dcterms:created>
  <dcterms:modified xsi:type="dcterms:W3CDTF">2016-05-17T06:20:00Z</dcterms:modified>
</cp:coreProperties>
</file>